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CD9" w:rsidRDefault="006B0CD9" w:rsidP="006B0CD9">
      <w:pPr>
        <w:pStyle w:val="Kop1"/>
        <w:shd w:val="clear" w:color="auto" w:fill="FFFFFF"/>
        <w:spacing w:before="0" w:after="168" w:line="288" w:lineRule="atLeast"/>
        <w:rPr>
          <w:rFonts w:ascii="Arial" w:hAnsi="Arial" w:cs="Arial"/>
          <w:color w:val="CC604D"/>
          <w:sz w:val="60"/>
          <w:szCs w:val="60"/>
        </w:rPr>
      </w:pPr>
      <w:r>
        <w:rPr>
          <w:rFonts w:ascii="Arial" w:hAnsi="Arial" w:cs="Arial"/>
          <w:b/>
          <w:bCs/>
          <w:color w:val="CC604D"/>
          <w:sz w:val="60"/>
          <w:szCs w:val="60"/>
        </w:rPr>
        <w:t>Wet algemene bepalingen omgevingsrecht (</w:t>
      </w:r>
      <w:proofErr w:type="spellStart"/>
      <w:r>
        <w:rPr>
          <w:rFonts w:ascii="Arial" w:hAnsi="Arial" w:cs="Arial"/>
          <w:b/>
          <w:bCs/>
          <w:color w:val="CC604D"/>
          <w:sz w:val="60"/>
          <w:szCs w:val="60"/>
        </w:rPr>
        <w:t>Wabo</w:t>
      </w:r>
      <w:proofErr w:type="spellEnd"/>
      <w:r>
        <w:rPr>
          <w:rFonts w:ascii="Arial" w:hAnsi="Arial" w:cs="Arial"/>
          <w:b/>
          <w:bCs/>
          <w:color w:val="CC604D"/>
          <w:sz w:val="60"/>
          <w:szCs w:val="60"/>
        </w:rPr>
        <w:t>)</w:t>
      </w:r>
    </w:p>
    <w:p w:rsidR="006B0CD9" w:rsidRDefault="006B0CD9" w:rsidP="00C247F7">
      <w:pPr>
        <w:pStyle w:val="Normaalweb"/>
        <w:shd w:val="clear" w:color="auto" w:fill="EEEEEE"/>
        <w:spacing w:before="0" w:beforeAutospacing="0" w:after="0" w:afterAutospacing="0"/>
        <w:rPr>
          <w:rFonts w:ascii="Verdana" w:hAnsi="Verdana"/>
          <w:color w:val="000000"/>
          <w:sz w:val="17"/>
          <w:szCs w:val="17"/>
        </w:rPr>
      </w:pPr>
    </w:p>
    <w:p w:rsidR="00C247F7" w:rsidRPr="00D51D71" w:rsidRDefault="00C247F7" w:rsidP="006B0CD9">
      <w:pPr>
        <w:pStyle w:val="Normaalweb"/>
        <w:shd w:val="clear" w:color="auto" w:fill="EEEEEE"/>
        <w:spacing w:before="0" w:beforeAutospacing="0" w:after="0" w:afterAutospacing="0"/>
        <w:rPr>
          <w:rFonts w:ascii="Verdana" w:hAnsi="Verdana"/>
          <w:b/>
          <w:bCs/>
          <w:color w:val="E67C00"/>
          <w:sz w:val="22"/>
          <w:szCs w:val="22"/>
        </w:rPr>
      </w:pPr>
      <w:r w:rsidRPr="00D51D71">
        <w:rPr>
          <w:rFonts w:ascii="Verdana" w:hAnsi="Verdana"/>
          <w:color w:val="000000"/>
          <w:sz w:val="22"/>
          <w:szCs w:val="22"/>
        </w:rPr>
        <w:t>Geldend van 01-07-2016 t/m heden</w:t>
      </w:r>
    </w:p>
    <w:p w:rsidR="00C247F7" w:rsidRPr="00C247F7" w:rsidRDefault="00C247F7" w:rsidP="00C247F7">
      <w:pPr>
        <w:shd w:val="clear" w:color="auto" w:fill="EEEEEE"/>
        <w:spacing w:after="75" w:line="240" w:lineRule="auto"/>
        <w:outlineLvl w:val="2"/>
        <w:rPr>
          <w:rFonts w:ascii="Verdana" w:eastAsia="Times New Roman" w:hAnsi="Verdana" w:cs="Times New Roman"/>
          <w:b/>
          <w:bCs/>
          <w:color w:val="E67C00"/>
          <w:lang w:eastAsia="nl-NL"/>
        </w:rPr>
      </w:pPr>
      <w:r w:rsidRPr="00C247F7">
        <w:rPr>
          <w:rFonts w:ascii="Verdana" w:eastAsia="Times New Roman" w:hAnsi="Verdana" w:cs="Times New Roman"/>
          <w:b/>
          <w:bCs/>
          <w:color w:val="E67C00"/>
          <w:lang w:eastAsia="nl-NL"/>
        </w:rPr>
        <w:t>Hoofdstuk 2. De omgevingsvergunning</w:t>
      </w:r>
    </w:p>
    <w:p w:rsidR="00C247F7" w:rsidRPr="00C247F7" w:rsidRDefault="00C247F7" w:rsidP="00C247F7">
      <w:pPr>
        <w:shd w:val="clear" w:color="auto" w:fill="EEEEEE"/>
        <w:spacing w:after="75" w:line="240" w:lineRule="auto"/>
        <w:outlineLvl w:val="3"/>
        <w:rPr>
          <w:rFonts w:ascii="Verdana" w:eastAsia="Times New Roman" w:hAnsi="Verdana" w:cs="Times New Roman"/>
          <w:b/>
          <w:bCs/>
          <w:color w:val="000000"/>
          <w:lang w:eastAsia="nl-NL"/>
        </w:rPr>
      </w:pPr>
      <w:r w:rsidRPr="00C247F7">
        <w:rPr>
          <w:rFonts w:ascii="Verdana" w:eastAsia="Times New Roman" w:hAnsi="Verdana" w:cs="Times New Roman"/>
          <w:b/>
          <w:bCs/>
          <w:color w:val="000000"/>
          <w:lang w:eastAsia="nl-NL"/>
        </w:rPr>
        <w:t>§ 2.1. Verbodsbepalingen, bevoegd gezag, gefaseerde vergunning, deelvergunning en revisievergunning</w:t>
      </w:r>
    </w:p>
    <w:p w:rsidR="00C247F7" w:rsidRPr="00C247F7" w:rsidRDefault="00C247F7" w:rsidP="00C247F7">
      <w:pPr>
        <w:numPr>
          <w:ilvl w:val="0"/>
          <w:numId w:val="46"/>
        </w:numPr>
        <w:shd w:val="clear" w:color="auto" w:fill="FFFFFF"/>
        <w:spacing w:after="0" w:line="240" w:lineRule="auto"/>
        <w:ind w:left="0"/>
        <w:rPr>
          <w:rFonts w:ascii="Verdana" w:eastAsia="Times New Roman" w:hAnsi="Verdana" w:cs="Times New Roman"/>
          <w:color w:val="000000"/>
          <w:lang w:eastAsia="nl-NL"/>
        </w:rPr>
      </w:pPr>
    </w:p>
    <w:p w:rsidR="00C247F7" w:rsidRPr="00C247F7" w:rsidRDefault="00C247F7" w:rsidP="00C247F7">
      <w:pPr>
        <w:shd w:val="clear" w:color="auto" w:fill="EEEEEE"/>
        <w:spacing w:after="75" w:line="240" w:lineRule="auto"/>
        <w:outlineLvl w:val="3"/>
        <w:rPr>
          <w:rFonts w:ascii="Verdana" w:eastAsia="Times New Roman" w:hAnsi="Verdana" w:cs="Times New Roman"/>
          <w:b/>
          <w:bCs/>
          <w:color w:val="000000"/>
          <w:lang w:eastAsia="nl-NL"/>
        </w:rPr>
      </w:pPr>
      <w:r w:rsidRPr="00C247F7">
        <w:rPr>
          <w:rFonts w:ascii="Verdana" w:eastAsia="Times New Roman" w:hAnsi="Verdana" w:cs="Times New Roman"/>
          <w:b/>
          <w:bCs/>
          <w:color w:val="000000"/>
          <w:lang w:eastAsia="nl-NL"/>
        </w:rPr>
        <w:t>Artikel 2.15</w:t>
      </w:r>
    </w:p>
    <w:p w:rsidR="00C247F7" w:rsidRPr="00C247F7" w:rsidRDefault="00C247F7" w:rsidP="00C247F7">
      <w:pPr>
        <w:shd w:val="clear" w:color="auto" w:fill="FFFFFF"/>
        <w:spacing w:after="0" w:line="240" w:lineRule="auto"/>
        <w:rPr>
          <w:rFonts w:ascii="Verdana" w:eastAsia="Times New Roman" w:hAnsi="Verdana" w:cs="Times New Roman"/>
          <w:color w:val="000000"/>
          <w:lang w:eastAsia="nl-NL"/>
        </w:rPr>
      </w:pPr>
      <w:r w:rsidRPr="00C247F7">
        <w:rPr>
          <w:rFonts w:ascii="Verdana" w:eastAsia="Times New Roman" w:hAnsi="Verdana" w:cs="Times New Roman"/>
          <w:color w:val="000000"/>
          <w:highlight w:val="yellow"/>
          <w:lang w:eastAsia="nl-NL"/>
        </w:rPr>
        <w:t>Voor zover de aanvraag betrekking heeft op een activiteit als bedoeld in </w:t>
      </w:r>
      <w:hyperlink r:id="rId5" w:anchor="Hoofdstuk2_Paragraaf2.1_Artikel2.1" w:history="1">
        <w:r w:rsidRPr="00D51D71">
          <w:rPr>
            <w:rFonts w:ascii="Verdana" w:eastAsia="Times New Roman" w:hAnsi="Verdana" w:cs="Times New Roman"/>
            <w:color w:val="566477"/>
            <w:highlight w:val="yellow"/>
            <w:u w:val="single"/>
            <w:lang w:eastAsia="nl-NL"/>
          </w:rPr>
          <w:t>artikel 2.1, eerste lid, onder f</w:t>
        </w:r>
      </w:hyperlink>
      <w:r w:rsidRPr="00C247F7">
        <w:rPr>
          <w:rFonts w:ascii="Verdana" w:eastAsia="Times New Roman" w:hAnsi="Verdana" w:cs="Times New Roman"/>
          <w:color w:val="000000"/>
          <w:highlight w:val="yellow"/>
          <w:lang w:eastAsia="nl-NL"/>
        </w:rPr>
        <w:t>, kan de omgevingsvergunning slechts worden verleend indien het belang van de monumentenzorg zich daartegen niet verzet. Bij de beslissing op de aanvraag houdt het bevoegd gezag rekening met het gebruik van het monument.</w:t>
      </w:r>
    </w:p>
    <w:p w:rsidR="00FD595E" w:rsidRPr="00D51D71" w:rsidRDefault="00FD595E"/>
    <w:p w:rsidR="003879DB" w:rsidRPr="00D51D71" w:rsidRDefault="003879DB" w:rsidP="003879DB">
      <w:pPr>
        <w:pStyle w:val="Kop4"/>
        <w:shd w:val="clear" w:color="auto" w:fill="EEEEEE"/>
        <w:spacing w:before="0" w:beforeAutospacing="0" w:after="75" w:afterAutospacing="0"/>
        <w:rPr>
          <w:rFonts w:ascii="Verdana" w:hAnsi="Verdana"/>
          <w:color w:val="000000"/>
          <w:sz w:val="22"/>
          <w:szCs w:val="22"/>
        </w:rPr>
      </w:pPr>
      <w:r w:rsidRPr="00D51D71">
        <w:rPr>
          <w:rFonts w:ascii="Verdana" w:hAnsi="Verdana"/>
          <w:color w:val="000000"/>
          <w:sz w:val="22"/>
          <w:szCs w:val="22"/>
        </w:rPr>
        <w:t>§ 2.1. Verbodsbepalingen, bevoegd gezag, gefaseerde vergunning, deelvergunning en revisievergunning</w:t>
      </w:r>
    </w:p>
    <w:p w:rsidR="003879DB" w:rsidRPr="00D51D71" w:rsidRDefault="003879DB" w:rsidP="003879DB">
      <w:pPr>
        <w:pStyle w:val="Kop4"/>
        <w:shd w:val="clear" w:color="auto" w:fill="EEEEEE"/>
        <w:spacing w:before="0" w:beforeAutospacing="0" w:after="75" w:afterAutospacing="0"/>
        <w:rPr>
          <w:rFonts w:ascii="Verdana" w:hAnsi="Verdana"/>
          <w:color w:val="000000"/>
          <w:sz w:val="22"/>
          <w:szCs w:val="22"/>
        </w:rPr>
      </w:pPr>
      <w:r w:rsidRPr="00D51D71">
        <w:rPr>
          <w:rFonts w:ascii="Verdana" w:hAnsi="Verdana"/>
          <w:color w:val="000000"/>
          <w:sz w:val="22"/>
          <w:szCs w:val="22"/>
        </w:rPr>
        <w:t>Artikel 2.1</w:t>
      </w:r>
    </w:p>
    <w:p w:rsidR="003879DB" w:rsidRPr="00D51D71" w:rsidRDefault="003879DB" w:rsidP="003879DB">
      <w:pPr>
        <w:pStyle w:val="lid"/>
        <w:numPr>
          <w:ilvl w:val="0"/>
          <w:numId w:val="47"/>
        </w:numPr>
        <w:shd w:val="clear" w:color="auto" w:fill="FFFFFF"/>
        <w:spacing w:before="0" w:beforeAutospacing="0" w:after="0" w:afterAutospacing="0"/>
        <w:ind w:left="0"/>
        <w:rPr>
          <w:rFonts w:ascii="Verdana" w:hAnsi="Verdana"/>
          <w:color w:val="000000"/>
          <w:sz w:val="22"/>
          <w:szCs w:val="22"/>
          <w:highlight w:val="yellow"/>
        </w:rPr>
      </w:pPr>
      <w:r w:rsidRPr="00D51D71">
        <w:rPr>
          <w:rStyle w:val="lidnr"/>
          <w:rFonts w:ascii="Verdana" w:hAnsi="Verdana"/>
          <w:b/>
          <w:bCs/>
          <w:color w:val="000000"/>
          <w:sz w:val="22"/>
          <w:szCs w:val="22"/>
          <w:highlight w:val="yellow"/>
        </w:rPr>
        <w:t>1</w:t>
      </w:r>
      <w:r w:rsidRPr="00D51D71">
        <w:rPr>
          <w:rFonts w:ascii="Verdana" w:hAnsi="Verdana"/>
          <w:color w:val="000000"/>
          <w:sz w:val="22"/>
          <w:szCs w:val="22"/>
          <w:highlight w:val="yellow"/>
        </w:rPr>
        <w:t xml:space="preserve">Het is </w:t>
      </w:r>
      <w:r w:rsidRPr="00D51D71">
        <w:rPr>
          <w:rFonts w:ascii="Verdana" w:hAnsi="Verdana"/>
          <w:b/>
          <w:color w:val="000000"/>
          <w:sz w:val="22"/>
          <w:szCs w:val="22"/>
          <w:highlight w:val="yellow"/>
        </w:rPr>
        <w:t>verboden zonder omgevingsvergunning</w:t>
      </w:r>
      <w:r w:rsidRPr="00D51D71">
        <w:rPr>
          <w:rFonts w:ascii="Verdana" w:hAnsi="Verdana"/>
          <w:color w:val="000000"/>
          <w:sz w:val="22"/>
          <w:szCs w:val="22"/>
          <w:highlight w:val="yellow"/>
        </w:rPr>
        <w:t xml:space="preserve"> een project uit te voeren, voor zover dat geheel of gedeeltelijk bestaat uit:</w:t>
      </w:r>
    </w:p>
    <w:p w:rsidR="003879DB" w:rsidRPr="00D51D71" w:rsidRDefault="003879DB" w:rsidP="003879DB">
      <w:pPr>
        <w:pStyle w:val="labeled"/>
        <w:numPr>
          <w:ilvl w:val="1"/>
          <w:numId w:val="47"/>
        </w:numPr>
        <w:shd w:val="clear" w:color="auto" w:fill="FFFFFF"/>
        <w:spacing w:before="0" w:beforeAutospacing="0" w:after="0" w:afterAutospacing="0"/>
        <w:ind w:left="0"/>
        <w:rPr>
          <w:rFonts w:ascii="Verdana" w:hAnsi="Verdana"/>
          <w:color w:val="000000"/>
          <w:sz w:val="22"/>
          <w:szCs w:val="22"/>
        </w:rPr>
      </w:pPr>
      <w:proofErr w:type="spellStart"/>
      <w:r w:rsidRPr="00D51D71">
        <w:rPr>
          <w:rStyle w:val="ol"/>
          <w:rFonts w:ascii="Verdana" w:hAnsi="Verdana"/>
          <w:b/>
          <w:bCs/>
          <w:color w:val="000000"/>
          <w:sz w:val="22"/>
          <w:szCs w:val="22"/>
        </w:rPr>
        <w:t>a.</w:t>
      </w:r>
      <w:r w:rsidRPr="00D51D71">
        <w:rPr>
          <w:rFonts w:ascii="Verdana" w:hAnsi="Verdana"/>
          <w:color w:val="000000"/>
          <w:sz w:val="22"/>
          <w:szCs w:val="22"/>
        </w:rPr>
        <w:t>het</w:t>
      </w:r>
      <w:proofErr w:type="spellEnd"/>
      <w:r w:rsidRPr="00D51D71">
        <w:rPr>
          <w:rFonts w:ascii="Verdana" w:hAnsi="Verdana"/>
          <w:color w:val="000000"/>
          <w:sz w:val="22"/>
          <w:szCs w:val="22"/>
        </w:rPr>
        <w:t xml:space="preserve"> bouwen van een bouwwerk,</w:t>
      </w:r>
    </w:p>
    <w:p w:rsidR="003879DB" w:rsidRPr="00D51D71" w:rsidRDefault="003879DB" w:rsidP="003879DB">
      <w:pPr>
        <w:pStyle w:val="labeled"/>
        <w:numPr>
          <w:ilvl w:val="1"/>
          <w:numId w:val="47"/>
        </w:numPr>
        <w:shd w:val="clear" w:color="auto" w:fill="FFFFFF"/>
        <w:spacing w:before="0" w:beforeAutospacing="0" w:after="0" w:afterAutospacing="0"/>
        <w:ind w:left="0"/>
        <w:rPr>
          <w:rFonts w:ascii="Verdana" w:hAnsi="Verdana"/>
          <w:color w:val="000000"/>
          <w:sz w:val="22"/>
          <w:szCs w:val="22"/>
        </w:rPr>
      </w:pPr>
      <w:proofErr w:type="spellStart"/>
      <w:r w:rsidRPr="00D51D71">
        <w:rPr>
          <w:rStyle w:val="ol"/>
          <w:rFonts w:ascii="Verdana" w:hAnsi="Verdana"/>
          <w:b/>
          <w:bCs/>
          <w:color w:val="000000"/>
          <w:sz w:val="22"/>
          <w:szCs w:val="22"/>
        </w:rPr>
        <w:t>b.</w:t>
      </w:r>
      <w:r w:rsidRPr="00D51D71">
        <w:rPr>
          <w:rFonts w:ascii="Verdana" w:hAnsi="Verdana"/>
          <w:color w:val="000000"/>
          <w:sz w:val="22"/>
          <w:szCs w:val="22"/>
        </w:rPr>
        <w:t>het</w:t>
      </w:r>
      <w:proofErr w:type="spellEnd"/>
      <w:r w:rsidRPr="00D51D71">
        <w:rPr>
          <w:rFonts w:ascii="Verdana" w:hAnsi="Verdana"/>
          <w:color w:val="000000"/>
          <w:sz w:val="22"/>
          <w:szCs w:val="22"/>
        </w:rPr>
        <w:t xml:space="preserve"> uitvoeren van een werk, geen bouwwerk zijnde, of van werkzaamheden, in gevallen waarin dat bij een bestemmingsplan, </w:t>
      </w:r>
      <w:proofErr w:type="spellStart"/>
      <w:r w:rsidRPr="00D51D71">
        <w:rPr>
          <w:rFonts w:ascii="Verdana" w:hAnsi="Verdana"/>
          <w:color w:val="000000"/>
          <w:sz w:val="22"/>
          <w:szCs w:val="22"/>
        </w:rPr>
        <w:t>beheersverordening</w:t>
      </w:r>
      <w:proofErr w:type="spellEnd"/>
      <w:r w:rsidRPr="00D51D71">
        <w:rPr>
          <w:rFonts w:ascii="Verdana" w:hAnsi="Verdana"/>
          <w:color w:val="000000"/>
          <w:sz w:val="22"/>
          <w:szCs w:val="22"/>
        </w:rPr>
        <w:t>, exploitatieplan of voorbereidingsbesluit is bepaald,</w:t>
      </w:r>
    </w:p>
    <w:p w:rsidR="003879DB" w:rsidRPr="00D51D71" w:rsidRDefault="003879DB" w:rsidP="003879DB">
      <w:pPr>
        <w:pStyle w:val="labeled"/>
        <w:numPr>
          <w:ilvl w:val="1"/>
          <w:numId w:val="47"/>
        </w:numPr>
        <w:shd w:val="clear" w:color="auto" w:fill="FFFFFF"/>
        <w:spacing w:before="0" w:beforeAutospacing="0" w:after="0" w:afterAutospacing="0"/>
        <w:ind w:left="0"/>
        <w:rPr>
          <w:rFonts w:ascii="Verdana" w:hAnsi="Verdana"/>
          <w:color w:val="000000"/>
          <w:sz w:val="22"/>
          <w:szCs w:val="22"/>
        </w:rPr>
      </w:pPr>
      <w:proofErr w:type="spellStart"/>
      <w:r w:rsidRPr="00D51D71">
        <w:rPr>
          <w:rStyle w:val="ol"/>
          <w:rFonts w:ascii="Verdana" w:hAnsi="Verdana"/>
          <w:b/>
          <w:bCs/>
          <w:color w:val="000000"/>
          <w:sz w:val="22"/>
          <w:szCs w:val="22"/>
        </w:rPr>
        <w:t>c.</w:t>
      </w:r>
      <w:r w:rsidRPr="00D51D71">
        <w:rPr>
          <w:rFonts w:ascii="Verdana" w:hAnsi="Verdana"/>
          <w:color w:val="000000"/>
          <w:sz w:val="22"/>
          <w:szCs w:val="22"/>
        </w:rPr>
        <w:t>het</w:t>
      </w:r>
      <w:proofErr w:type="spellEnd"/>
      <w:r w:rsidRPr="00D51D71">
        <w:rPr>
          <w:rFonts w:ascii="Verdana" w:hAnsi="Verdana"/>
          <w:color w:val="000000"/>
          <w:sz w:val="22"/>
          <w:szCs w:val="22"/>
        </w:rPr>
        <w:t xml:space="preserve"> gebruiken van gronden of bouwwerken in strijd met een bestemmingsplan, een </w:t>
      </w:r>
      <w:proofErr w:type="spellStart"/>
      <w:r w:rsidRPr="00D51D71">
        <w:rPr>
          <w:rFonts w:ascii="Verdana" w:hAnsi="Verdana"/>
          <w:color w:val="000000"/>
          <w:sz w:val="22"/>
          <w:szCs w:val="22"/>
        </w:rPr>
        <w:t>beheersverordening</w:t>
      </w:r>
      <w:proofErr w:type="spellEnd"/>
      <w:r w:rsidRPr="00D51D71">
        <w:rPr>
          <w:rFonts w:ascii="Verdana" w:hAnsi="Verdana"/>
          <w:color w:val="000000"/>
          <w:sz w:val="22"/>
          <w:szCs w:val="22"/>
        </w:rPr>
        <w:t>, een exploitatieplan, de regels gesteld krachtens </w:t>
      </w:r>
      <w:hyperlink r:id="rId6" w:history="1">
        <w:r w:rsidRPr="00D51D71">
          <w:rPr>
            <w:rStyle w:val="Hyperlink"/>
            <w:rFonts w:ascii="Verdana" w:hAnsi="Verdana"/>
            <w:color w:val="566477"/>
            <w:sz w:val="22"/>
            <w:szCs w:val="22"/>
          </w:rPr>
          <w:t>artikel 4.1, derde lid</w:t>
        </w:r>
      </w:hyperlink>
      <w:r w:rsidRPr="00D51D71">
        <w:rPr>
          <w:rFonts w:ascii="Verdana" w:hAnsi="Verdana"/>
          <w:color w:val="000000"/>
          <w:sz w:val="22"/>
          <w:szCs w:val="22"/>
        </w:rPr>
        <w:t>, of </w:t>
      </w:r>
      <w:hyperlink r:id="rId7" w:history="1">
        <w:r w:rsidRPr="00D51D71">
          <w:rPr>
            <w:rStyle w:val="Hyperlink"/>
            <w:rFonts w:ascii="Verdana" w:hAnsi="Verdana"/>
            <w:color w:val="566477"/>
            <w:sz w:val="22"/>
            <w:szCs w:val="22"/>
          </w:rPr>
          <w:t>4.3, derde lid, van de Wet ruimtelijke ordening</w:t>
        </w:r>
      </w:hyperlink>
      <w:r w:rsidRPr="00D51D71">
        <w:rPr>
          <w:rFonts w:ascii="Verdana" w:hAnsi="Verdana"/>
          <w:color w:val="000000"/>
          <w:sz w:val="22"/>
          <w:szCs w:val="22"/>
        </w:rPr>
        <w:t> of een voorbereidingsbesluit voor zover toepassing is gegeven aan </w:t>
      </w:r>
      <w:hyperlink r:id="rId8" w:history="1">
        <w:r w:rsidRPr="00D51D71">
          <w:rPr>
            <w:rStyle w:val="Hyperlink"/>
            <w:rFonts w:ascii="Verdana" w:hAnsi="Verdana"/>
            <w:color w:val="566477"/>
            <w:sz w:val="22"/>
            <w:szCs w:val="22"/>
          </w:rPr>
          <w:t>artikel 3.7, vierde lid, tweede volzin, van die wet</w:t>
        </w:r>
      </w:hyperlink>
      <w:r w:rsidRPr="00D51D71">
        <w:rPr>
          <w:rFonts w:ascii="Verdana" w:hAnsi="Verdana"/>
          <w:color w:val="000000"/>
          <w:sz w:val="22"/>
          <w:szCs w:val="22"/>
        </w:rPr>
        <w:t>,</w:t>
      </w:r>
    </w:p>
    <w:p w:rsidR="003879DB" w:rsidRPr="00D51D71" w:rsidRDefault="003879DB" w:rsidP="003879DB">
      <w:pPr>
        <w:pStyle w:val="labeled"/>
        <w:numPr>
          <w:ilvl w:val="1"/>
          <w:numId w:val="47"/>
        </w:numPr>
        <w:shd w:val="clear" w:color="auto" w:fill="FFFFFF"/>
        <w:spacing w:before="0" w:beforeAutospacing="0" w:after="0" w:afterAutospacing="0"/>
        <w:ind w:left="0"/>
        <w:rPr>
          <w:rFonts w:ascii="Verdana" w:hAnsi="Verdana"/>
          <w:color w:val="000000"/>
          <w:sz w:val="22"/>
          <w:szCs w:val="22"/>
        </w:rPr>
      </w:pPr>
      <w:proofErr w:type="spellStart"/>
      <w:r w:rsidRPr="00D51D71">
        <w:rPr>
          <w:rStyle w:val="ol"/>
          <w:rFonts w:ascii="Verdana" w:hAnsi="Verdana"/>
          <w:b/>
          <w:bCs/>
          <w:color w:val="000000"/>
          <w:sz w:val="22"/>
          <w:szCs w:val="22"/>
        </w:rPr>
        <w:t>d.</w:t>
      </w:r>
      <w:r w:rsidRPr="00D51D71">
        <w:rPr>
          <w:rFonts w:ascii="Verdana" w:hAnsi="Verdana"/>
          <w:color w:val="000000"/>
          <w:sz w:val="22"/>
          <w:szCs w:val="22"/>
        </w:rPr>
        <w:t>het</w:t>
      </w:r>
      <w:proofErr w:type="spellEnd"/>
      <w:r w:rsidRPr="00D51D71">
        <w:rPr>
          <w:rFonts w:ascii="Verdana" w:hAnsi="Verdana"/>
          <w:color w:val="000000"/>
          <w:sz w:val="22"/>
          <w:szCs w:val="22"/>
        </w:rPr>
        <w:t xml:space="preserve"> in gebruik nemen of gebruiken van een bouwwerk in met het oog op de brandveiligheid bij algemene maatregel van bestuur aangewezen categorieën gevallen,</w:t>
      </w:r>
    </w:p>
    <w:p w:rsidR="003879DB" w:rsidRPr="00D51D71" w:rsidRDefault="003879DB" w:rsidP="003879DB">
      <w:pPr>
        <w:pStyle w:val="labeled"/>
        <w:numPr>
          <w:ilvl w:val="1"/>
          <w:numId w:val="47"/>
        </w:numPr>
        <w:shd w:val="clear" w:color="auto" w:fill="FFFFFF"/>
        <w:spacing w:before="0" w:beforeAutospacing="0" w:after="0" w:afterAutospacing="0"/>
        <w:ind w:left="0"/>
        <w:rPr>
          <w:rFonts w:ascii="Verdana" w:hAnsi="Verdana"/>
          <w:color w:val="000000"/>
          <w:sz w:val="22"/>
          <w:szCs w:val="22"/>
        </w:rPr>
      </w:pPr>
      <w:r w:rsidRPr="00D51D71">
        <w:rPr>
          <w:rStyle w:val="ol"/>
          <w:rFonts w:ascii="Verdana" w:hAnsi="Verdana"/>
          <w:b/>
          <w:bCs/>
          <w:color w:val="000000"/>
          <w:sz w:val="22"/>
          <w:szCs w:val="22"/>
        </w:rPr>
        <w:t>e.</w:t>
      </w:r>
    </w:p>
    <w:p w:rsidR="003879DB" w:rsidRPr="00D51D71" w:rsidRDefault="003879DB" w:rsidP="003879DB">
      <w:pPr>
        <w:pStyle w:val="labeled"/>
        <w:numPr>
          <w:ilvl w:val="2"/>
          <w:numId w:val="47"/>
        </w:numPr>
        <w:shd w:val="clear" w:color="auto" w:fill="FFFFFF"/>
        <w:spacing w:before="0" w:beforeAutospacing="0" w:after="0" w:afterAutospacing="0"/>
        <w:ind w:left="0"/>
        <w:rPr>
          <w:rFonts w:ascii="Verdana" w:hAnsi="Verdana"/>
          <w:color w:val="000000"/>
          <w:sz w:val="22"/>
          <w:szCs w:val="22"/>
        </w:rPr>
      </w:pPr>
      <w:r w:rsidRPr="00D51D71">
        <w:rPr>
          <w:rStyle w:val="ol"/>
          <w:rFonts w:ascii="Verdana" w:hAnsi="Verdana"/>
          <w:b/>
          <w:bCs/>
          <w:color w:val="000000"/>
          <w:sz w:val="22"/>
          <w:szCs w:val="22"/>
        </w:rPr>
        <w:t>1°.</w:t>
      </w:r>
      <w:r w:rsidRPr="00D51D71">
        <w:rPr>
          <w:rFonts w:ascii="Verdana" w:hAnsi="Verdana"/>
          <w:color w:val="000000"/>
          <w:sz w:val="22"/>
          <w:szCs w:val="22"/>
        </w:rPr>
        <w:t>het oprichten,</w:t>
      </w:r>
    </w:p>
    <w:p w:rsidR="003879DB" w:rsidRPr="00D51D71" w:rsidRDefault="003879DB" w:rsidP="003879DB">
      <w:pPr>
        <w:pStyle w:val="labeled"/>
        <w:numPr>
          <w:ilvl w:val="2"/>
          <w:numId w:val="47"/>
        </w:numPr>
        <w:shd w:val="clear" w:color="auto" w:fill="FFFFFF"/>
        <w:spacing w:before="0" w:beforeAutospacing="0" w:after="0" w:afterAutospacing="0"/>
        <w:ind w:left="0"/>
        <w:rPr>
          <w:rFonts w:ascii="Verdana" w:hAnsi="Verdana"/>
          <w:color w:val="000000"/>
          <w:sz w:val="22"/>
          <w:szCs w:val="22"/>
        </w:rPr>
      </w:pPr>
      <w:r w:rsidRPr="00D51D71">
        <w:rPr>
          <w:rStyle w:val="ol"/>
          <w:rFonts w:ascii="Verdana" w:hAnsi="Verdana"/>
          <w:b/>
          <w:bCs/>
          <w:color w:val="000000"/>
          <w:sz w:val="22"/>
          <w:szCs w:val="22"/>
        </w:rPr>
        <w:t>2°.</w:t>
      </w:r>
      <w:r w:rsidRPr="00D51D71">
        <w:rPr>
          <w:rFonts w:ascii="Verdana" w:hAnsi="Verdana"/>
          <w:color w:val="000000"/>
          <w:sz w:val="22"/>
          <w:szCs w:val="22"/>
        </w:rPr>
        <w:t>het veranderen of veranderen van de werking of</w:t>
      </w:r>
    </w:p>
    <w:p w:rsidR="003879DB" w:rsidRPr="00D51D71" w:rsidRDefault="003879DB" w:rsidP="003879DB">
      <w:pPr>
        <w:pStyle w:val="labeled"/>
        <w:numPr>
          <w:ilvl w:val="2"/>
          <w:numId w:val="47"/>
        </w:numPr>
        <w:shd w:val="clear" w:color="auto" w:fill="FFFFFF"/>
        <w:spacing w:before="0" w:beforeAutospacing="0" w:after="0" w:afterAutospacing="0"/>
        <w:ind w:left="0"/>
        <w:rPr>
          <w:rFonts w:ascii="Verdana" w:hAnsi="Verdana"/>
          <w:color w:val="000000"/>
          <w:sz w:val="22"/>
          <w:szCs w:val="22"/>
        </w:rPr>
      </w:pPr>
      <w:r w:rsidRPr="00D51D71">
        <w:rPr>
          <w:rStyle w:val="ol"/>
          <w:rFonts w:ascii="Verdana" w:hAnsi="Verdana"/>
          <w:b/>
          <w:bCs/>
          <w:color w:val="000000"/>
          <w:sz w:val="22"/>
          <w:szCs w:val="22"/>
        </w:rPr>
        <w:t>3°.</w:t>
      </w:r>
      <w:r w:rsidRPr="00D51D71">
        <w:rPr>
          <w:rFonts w:ascii="Verdana" w:hAnsi="Verdana"/>
          <w:color w:val="000000"/>
          <w:sz w:val="22"/>
          <w:szCs w:val="22"/>
        </w:rPr>
        <w:t>het in werking hebben</w:t>
      </w:r>
    </w:p>
    <w:p w:rsidR="003879DB" w:rsidRPr="00D51D71" w:rsidRDefault="003879DB" w:rsidP="003879DB">
      <w:pPr>
        <w:pStyle w:val="al"/>
        <w:shd w:val="clear" w:color="auto" w:fill="FFFFFF"/>
        <w:spacing w:before="0" w:beforeAutospacing="0" w:after="75" w:afterAutospacing="0"/>
        <w:rPr>
          <w:rFonts w:ascii="Verdana" w:hAnsi="Verdana"/>
          <w:color w:val="000000"/>
          <w:sz w:val="22"/>
          <w:szCs w:val="22"/>
        </w:rPr>
      </w:pPr>
      <w:r w:rsidRPr="00D51D71">
        <w:rPr>
          <w:rFonts w:ascii="Verdana" w:hAnsi="Verdana"/>
          <w:color w:val="000000"/>
          <w:sz w:val="22"/>
          <w:szCs w:val="22"/>
        </w:rPr>
        <w:t>van een inrichting of mijnbouwwerk,</w:t>
      </w:r>
    </w:p>
    <w:p w:rsidR="003879DB" w:rsidRPr="00D51D71" w:rsidRDefault="003879DB" w:rsidP="003879DB">
      <w:pPr>
        <w:pStyle w:val="labeled"/>
        <w:numPr>
          <w:ilvl w:val="1"/>
          <w:numId w:val="47"/>
        </w:numPr>
        <w:shd w:val="clear" w:color="auto" w:fill="FFFFFF"/>
        <w:spacing w:before="0" w:beforeAutospacing="0" w:after="0" w:afterAutospacing="0"/>
        <w:ind w:left="0"/>
        <w:rPr>
          <w:rFonts w:ascii="Verdana" w:hAnsi="Verdana"/>
          <w:color w:val="000000"/>
          <w:sz w:val="22"/>
          <w:szCs w:val="22"/>
          <w:highlight w:val="yellow"/>
        </w:rPr>
      </w:pPr>
      <w:proofErr w:type="spellStart"/>
      <w:r w:rsidRPr="00D51D71">
        <w:rPr>
          <w:rStyle w:val="ol"/>
          <w:rFonts w:ascii="Verdana" w:hAnsi="Verdana"/>
          <w:b/>
          <w:bCs/>
          <w:color w:val="000000"/>
          <w:sz w:val="22"/>
          <w:szCs w:val="22"/>
          <w:highlight w:val="yellow"/>
        </w:rPr>
        <w:t>f.</w:t>
      </w:r>
      <w:r w:rsidRPr="00D51D71">
        <w:rPr>
          <w:rFonts w:ascii="Verdana" w:hAnsi="Verdana"/>
          <w:color w:val="000000"/>
          <w:sz w:val="22"/>
          <w:szCs w:val="22"/>
          <w:highlight w:val="yellow"/>
        </w:rPr>
        <w:t>het</w:t>
      </w:r>
      <w:proofErr w:type="spellEnd"/>
      <w:r w:rsidRPr="00D51D71">
        <w:rPr>
          <w:rFonts w:ascii="Verdana" w:hAnsi="Verdana"/>
          <w:color w:val="000000"/>
          <w:sz w:val="22"/>
          <w:szCs w:val="22"/>
          <w:highlight w:val="yellow"/>
        </w:rPr>
        <w:t xml:space="preserve"> </w:t>
      </w:r>
      <w:r w:rsidRPr="00D51D71">
        <w:rPr>
          <w:rFonts w:ascii="Verdana" w:hAnsi="Verdana"/>
          <w:b/>
          <w:color w:val="000000"/>
          <w:sz w:val="22"/>
          <w:szCs w:val="22"/>
        </w:rPr>
        <w:t>slopen</w:t>
      </w:r>
      <w:r w:rsidRPr="00D51D71">
        <w:rPr>
          <w:rFonts w:ascii="Verdana" w:hAnsi="Verdana"/>
          <w:color w:val="000000"/>
          <w:sz w:val="22"/>
          <w:szCs w:val="22"/>
          <w:highlight w:val="yellow"/>
        </w:rPr>
        <w:t>, verstoren, verplaatsen of in enig opzicht wijzigen van een rijksmonument of het herstellen, gebruiken of laten gebruiken van een rijksmonument op een wijze waardoor het wordt ontsierd of in gevaar gebracht</w:t>
      </w:r>
      <w:r w:rsidR="00D51D71" w:rsidRPr="00D51D71">
        <w:rPr>
          <w:rFonts w:ascii="Verdana" w:hAnsi="Verdana"/>
          <w:color w:val="000000"/>
          <w:sz w:val="22"/>
          <w:szCs w:val="22"/>
          <w:highlight w:val="yellow"/>
        </w:rPr>
        <w:t>.</w:t>
      </w:r>
    </w:p>
    <w:p w:rsidR="00D51D71" w:rsidRPr="00D51D71" w:rsidRDefault="00D51D71" w:rsidP="003879DB">
      <w:pPr>
        <w:pStyle w:val="labeled"/>
        <w:numPr>
          <w:ilvl w:val="1"/>
          <w:numId w:val="47"/>
        </w:numPr>
        <w:shd w:val="clear" w:color="auto" w:fill="FFFFFF"/>
        <w:spacing w:before="0" w:beforeAutospacing="0" w:after="0" w:afterAutospacing="0"/>
        <w:ind w:left="0"/>
        <w:rPr>
          <w:rFonts w:ascii="Verdana" w:hAnsi="Verdana"/>
          <w:color w:val="000000"/>
          <w:sz w:val="22"/>
          <w:szCs w:val="22"/>
        </w:rPr>
      </w:pPr>
    </w:p>
    <w:p w:rsidR="006B0CD9" w:rsidRDefault="006B0CD9" w:rsidP="00D51D71">
      <w:pPr>
        <w:pStyle w:val="Normaalweb"/>
        <w:shd w:val="clear" w:color="auto" w:fill="FFFFFF"/>
        <w:spacing w:before="0" w:beforeAutospacing="0" w:after="0" w:afterAutospacing="0" w:line="375" w:lineRule="atLeast"/>
        <w:textAlignment w:val="top"/>
        <w:rPr>
          <w:rFonts w:ascii="Arial" w:hAnsi="Arial" w:cs="Arial"/>
          <w:color w:val="000000"/>
          <w:sz w:val="22"/>
          <w:szCs w:val="22"/>
        </w:rPr>
      </w:pPr>
      <w:r w:rsidRPr="00D51D71">
        <w:rPr>
          <w:rFonts w:ascii="Arial" w:hAnsi="Arial" w:cs="Arial"/>
          <w:color w:val="000000"/>
          <w:sz w:val="22"/>
          <w:szCs w:val="22"/>
        </w:rPr>
        <w:t xml:space="preserve">Een </w:t>
      </w:r>
      <w:r w:rsidRPr="00D51D71">
        <w:rPr>
          <w:rFonts w:ascii="Arial" w:hAnsi="Arial" w:cs="Arial"/>
          <w:color w:val="000000"/>
          <w:sz w:val="22"/>
          <w:szCs w:val="22"/>
          <w:highlight w:val="yellow"/>
        </w:rPr>
        <w:t>omgevingsvergunning</w:t>
      </w:r>
      <w:r w:rsidRPr="00D51D71">
        <w:rPr>
          <w:rFonts w:ascii="Arial" w:hAnsi="Arial" w:cs="Arial"/>
          <w:color w:val="000000"/>
          <w:sz w:val="22"/>
          <w:szCs w:val="22"/>
        </w:rPr>
        <w:t xml:space="preserve"> kan worden aangevraagd via de </w:t>
      </w:r>
      <w:r w:rsidRPr="00D51D71">
        <w:rPr>
          <w:rFonts w:ascii="Arial" w:hAnsi="Arial" w:cs="Arial"/>
          <w:color w:val="000000"/>
          <w:sz w:val="22"/>
          <w:szCs w:val="22"/>
          <w:highlight w:val="yellow"/>
        </w:rPr>
        <w:t>gemeente</w:t>
      </w:r>
      <w:r w:rsidRPr="00D51D71">
        <w:rPr>
          <w:rFonts w:ascii="Arial" w:hAnsi="Arial" w:cs="Arial"/>
          <w:color w:val="000000"/>
          <w:sz w:val="22"/>
          <w:szCs w:val="22"/>
        </w:rPr>
        <w:t xml:space="preserve"> of via de website </w:t>
      </w:r>
      <w:hyperlink r:id="rId9" w:tgtFrame="_blank" w:tooltip=" (dit is een externe website, klik om te openen in een nieuwe venster) (Dit is een externe website, klik om in een nieuwe tab / venster te openen)" w:history="1">
        <w:r w:rsidRPr="00D51D71">
          <w:rPr>
            <w:rStyle w:val="Hyperlink"/>
            <w:rFonts w:ascii="Arial" w:hAnsi="Arial" w:cs="Arial"/>
            <w:color w:val="005EA5"/>
            <w:sz w:val="22"/>
            <w:szCs w:val="22"/>
          </w:rPr>
          <w:t>Omgevingsloket online</w:t>
        </w:r>
      </w:hyperlink>
      <w:r w:rsidRPr="00D51D71">
        <w:rPr>
          <w:rFonts w:ascii="Arial" w:hAnsi="Arial" w:cs="Arial"/>
          <w:color w:val="000000"/>
          <w:sz w:val="22"/>
          <w:szCs w:val="22"/>
        </w:rPr>
        <w:t xml:space="preserve">. </w:t>
      </w:r>
    </w:p>
    <w:p w:rsidR="00AE68D9" w:rsidRDefault="00AE68D9" w:rsidP="00D51D71">
      <w:pPr>
        <w:pStyle w:val="Normaalweb"/>
        <w:shd w:val="clear" w:color="auto" w:fill="FFFFFF"/>
        <w:spacing w:before="0" w:beforeAutospacing="0" w:after="0" w:afterAutospacing="0" w:line="375" w:lineRule="atLeast"/>
        <w:textAlignment w:val="top"/>
        <w:rPr>
          <w:rFonts w:ascii="Arial" w:hAnsi="Arial" w:cs="Arial"/>
          <w:color w:val="000000"/>
          <w:sz w:val="22"/>
          <w:szCs w:val="22"/>
        </w:rPr>
      </w:pPr>
    </w:p>
    <w:p w:rsidR="00AE68D9" w:rsidRPr="00AE68D9" w:rsidRDefault="00AE68D9" w:rsidP="00AE68D9">
      <w:pPr>
        <w:spacing w:before="100" w:beforeAutospacing="1" w:after="100" w:afterAutospacing="1" w:line="240" w:lineRule="auto"/>
        <w:rPr>
          <w:rFonts w:ascii="VNG Avenir" w:eastAsia="Times New Roman" w:hAnsi="VNG Avenir" w:cs="Times New Roman"/>
          <w:color w:val="333333"/>
          <w:sz w:val="24"/>
          <w:szCs w:val="24"/>
          <w:lang w:eastAsia="nl-NL"/>
        </w:rPr>
      </w:pPr>
      <w:r w:rsidRPr="00AE68D9">
        <w:rPr>
          <w:rFonts w:ascii="VNG Avenir" w:eastAsia="Times New Roman" w:hAnsi="VNG Avenir" w:cs="Times New Roman"/>
          <w:b/>
          <w:bCs/>
          <w:color w:val="333333"/>
          <w:sz w:val="24"/>
          <w:szCs w:val="24"/>
          <w:lang w:eastAsia="nl-NL"/>
        </w:rPr>
        <w:lastRenderedPageBreak/>
        <w:t>Ad 2. Slopen monument</w:t>
      </w:r>
    </w:p>
    <w:p w:rsidR="00AE68D9" w:rsidRPr="00AE68D9" w:rsidRDefault="00AE68D9" w:rsidP="00AE68D9">
      <w:pPr>
        <w:spacing w:before="100" w:beforeAutospacing="1" w:after="100" w:afterAutospacing="1" w:line="240" w:lineRule="auto"/>
        <w:rPr>
          <w:rFonts w:ascii="VNG Avenir" w:eastAsia="Times New Roman" w:hAnsi="VNG Avenir" w:cs="Times New Roman"/>
          <w:color w:val="333333"/>
          <w:sz w:val="24"/>
          <w:szCs w:val="24"/>
          <w:lang w:eastAsia="nl-NL"/>
        </w:rPr>
      </w:pPr>
      <w:r w:rsidRPr="002C0342">
        <w:rPr>
          <w:rFonts w:ascii="VNG Avenir" w:eastAsia="Times New Roman" w:hAnsi="VNG Avenir" w:cs="Times New Roman"/>
          <w:i/>
          <w:iCs/>
          <w:color w:val="333333"/>
          <w:sz w:val="24"/>
          <w:szCs w:val="24"/>
          <w:lang w:eastAsia="nl-NL"/>
        </w:rPr>
        <w:t xml:space="preserve">Rijksmonument (artikel 2.1, eerste lid, sub f </w:t>
      </w:r>
      <w:proofErr w:type="spellStart"/>
      <w:r w:rsidRPr="002C0342">
        <w:rPr>
          <w:rFonts w:ascii="VNG Avenir" w:eastAsia="Times New Roman" w:hAnsi="VNG Avenir" w:cs="Times New Roman"/>
          <w:i/>
          <w:iCs/>
          <w:color w:val="333333"/>
          <w:sz w:val="24"/>
          <w:szCs w:val="24"/>
          <w:lang w:eastAsia="nl-NL"/>
        </w:rPr>
        <w:t>Wabo</w:t>
      </w:r>
      <w:proofErr w:type="spellEnd"/>
      <w:r w:rsidRPr="002C0342">
        <w:rPr>
          <w:rFonts w:ascii="VNG Avenir" w:eastAsia="Times New Roman" w:hAnsi="VNG Avenir" w:cs="Times New Roman"/>
          <w:i/>
          <w:iCs/>
          <w:color w:val="333333"/>
          <w:sz w:val="24"/>
          <w:szCs w:val="24"/>
          <w:lang w:eastAsia="nl-NL"/>
        </w:rPr>
        <w:t>)</w:t>
      </w:r>
      <w:r w:rsidRPr="00AE68D9">
        <w:rPr>
          <w:rFonts w:ascii="VNG Avenir" w:eastAsia="Times New Roman" w:hAnsi="VNG Avenir" w:cs="Times New Roman"/>
          <w:color w:val="333333"/>
          <w:sz w:val="24"/>
          <w:szCs w:val="24"/>
          <w:lang w:eastAsia="nl-NL"/>
        </w:rPr>
        <w:br/>
        <w:t>De Monumentenwet (</w:t>
      </w:r>
      <w:proofErr w:type="spellStart"/>
      <w:r w:rsidRPr="00AE68D9">
        <w:rPr>
          <w:rFonts w:ascii="VNG Avenir" w:eastAsia="Times New Roman" w:hAnsi="VNG Avenir" w:cs="Times New Roman"/>
          <w:color w:val="333333"/>
          <w:sz w:val="24"/>
          <w:szCs w:val="24"/>
          <w:lang w:eastAsia="nl-NL"/>
        </w:rPr>
        <w:t>Mw</w:t>
      </w:r>
      <w:proofErr w:type="spellEnd"/>
      <w:r w:rsidRPr="00AE68D9">
        <w:rPr>
          <w:rFonts w:ascii="VNG Avenir" w:eastAsia="Times New Roman" w:hAnsi="VNG Avenir" w:cs="Times New Roman"/>
          <w:color w:val="333333"/>
          <w:sz w:val="24"/>
          <w:szCs w:val="24"/>
          <w:lang w:eastAsia="nl-NL"/>
        </w:rPr>
        <w:t xml:space="preserve">) regelt in artikel 11 de sloopbescherming van het beschermde rijksmonument. De omgevingsvergunning voor het slopen van een rijksmonument kan slechts worden verleend als het belang van de monumentenzorg zich daar niet tegen verzet. Bij de beslissing op aanvraag houdt het bevoegd gezag rekening met het gebruik van het monument (artikel 2.15 </w:t>
      </w:r>
      <w:proofErr w:type="spellStart"/>
      <w:r w:rsidRPr="00AE68D9">
        <w:rPr>
          <w:rFonts w:ascii="VNG Avenir" w:eastAsia="Times New Roman" w:hAnsi="VNG Avenir" w:cs="Times New Roman"/>
          <w:color w:val="333333"/>
          <w:sz w:val="24"/>
          <w:szCs w:val="24"/>
          <w:lang w:eastAsia="nl-NL"/>
        </w:rPr>
        <w:t>Wabo</w:t>
      </w:r>
      <w:proofErr w:type="spellEnd"/>
      <w:r w:rsidRPr="00AE68D9">
        <w:rPr>
          <w:rFonts w:ascii="VNG Avenir" w:eastAsia="Times New Roman" w:hAnsi="VNG Avenir" w:cs="Times New Roman"/>
          <w:color w:val="333333"/>
          <w:sz w:val="24"/>
          <w:szCs w:val="24"/>
          <w:lang w:eastAsia="nl-NL"/>
        </w:rPr>
        <w:t>).</w:t>
      </w:r>
    </w:p>
    <w:p w:rsidR="00AE68D9" w:rsidRPr="00AE68D9" w:rsidRDefault="00AE68D9" w:rsidP="00AE68D9">
      <w:pPr>
        <w:spacing w:before="100" w:beforeAutospacing="1" w:after="100" w:afterAutospacing="1" w:line="240" w:lineRule="auto"/>
        <w:rPr>
          <w:rFonts w:ascii="VNG Avenir" w:eastAsia="Times New Roman" w:hAnsi="VNG Avenir" w:cs="Times New Roman"/>
          <w:color w:val="333333"/>
          <w:sz w:val="24"/>
          <w:szCs w:val="24"/>
          <w:lang w:eastAsia="nl-NL"/>
        </w:rPr>
      </w:pPr>
      <w:r w:rsidRPr="00AE68D9">
        <w:rPr>
          <w:rFonts w:ascii="VNG Avenir" w:eastAsia="Times New Roman" w:hAnsi="VNG Avenir" w:cs="Times New Roman"/>
          <w:color w:val="333333"/>
          <w:sz w:val="24"/>
          <w:szCs w:val="24"/>
          <w:lang w:eastAsia="nl-NL"/>
        </w:rPr>
        <w:t>Bij de aanvraag om omgevingsvergunning voor het slopen van een beschermd rijksmonument zijn naast de in artikel 7.2, onder a, b, c en e Mor genoemde gegevens en bescheiden, aanvullende gegevens nodig (waaronder cultuurhistorische onderzoeksrapporten). Voor het rijksmonument volgt dit uit artikel 5.1 Mor.</w:t>
      </w:r>
    </w:p>
    <w:p w:rsidR="00AE68D9" w:rsidRPr="00AE68D9" w:rsidRDefault="00AE68D9" w:rsidP="00AE68D9">
      <w:pPr>
        <w:spacing w:before="100" w:beforeAutospacing="1" w:after="100" w:afterAutospacing="1" w:line="240" w:lineRule="auto"/>
        <w:rPr>
          <w:rFonts w:ascii="VNG Avenir" w:eastAsia="Times New Roman" w:hAnsi="VNG Avenir" w:cs="Times New Roman"/>
          <w:color w:val="333333"/>
          <w:sz w:val="24"/>
          <w:szCs w:val="24"/>
          <w:lang w:eastAsia="nl-NL"/>
        </w:rPr>
      </w:pPr>
      <w:r w:rsidRPr="00AE68D9">
        <w:rPr>
          <w:rFonts w:ascii="VNG Avenir" w:eastAsia="Times New Roman" w:hAnsi="VNG Avenir" w:cs="Times New Roman"/>
          <w:color w:val="333333"/>
          <w:sz w:val="24"/>
          <w:szCs w:val="24"/>
          <w:lang w:eastAsia="nl-NL"/>
        </w:rPr>
        <w:t xml:space="preserve">Het bevoegd gezag stelt de Minister van OCW (en gedeputeerde staten indien het beschermde monument buiten de krachtens de Wegenverkeerswet 1994 vastgestelde bebouwde kom ligt) in de gelegenheid advies uit te brengen over de aanvraag om een omgevingsvergunning voor het slopen van een rijksmonument. (artikel 2.26, lid 3 </w:t>
      </w:r>
      <w:proofErr w:type="spellStart"/>
      <w:r w:rsidRPr="00AE68D9">
        <w:rPr>
          <w:rFonts w:ascii="VNG Avenir" w:eastAsia="Times New Roman" w:hAnsi="VNG Avenir" w:cs="Times New Roman"/>
          <w:color w:val="333333"/>
          <w:sz w:val="24"/>
          <w:szCs w:val="24"/>
          <w:lang w:eastAsia="nl-NL"/>
        </w:rPr>
        <w:t>Wabo</w:t>
      </w:r>
      <w:proofErr w:type="spellEnd"/>
      <w:r w:rsidRPr="00AE68D9">
        <w:rPr>
          <w:rFonts w:ascii="VNG Avenir" w:eastAsia="Times New Roman" w:hAnsi="VNG Avenir" w:cs="Times New Roman"/>
          <w:color w:val="333333"/>
          <w:sz w:val="24"/>
          <w:szCs w:val="24"/>
          <w:lang w:eastAsia="nl-NL"/>
        </w:rPr>
        <w:t xml:space="preserve"> jo art. 6.4 </w:t>
      </w:r>
      <w:proofErr w:type="spellStart"/>
      <w:r w:rsidRPr="00AE68D9">
        <w:rPr>
          <w:rFonts w:ascii="VNG Avenir" w:eastAsia="Times New Roman" w:hAnsi="VNG Avenir" w:cs="Times New Roman"/>
          <w:color w:val="333333"/>
          <w:sz w:val="24"/>
          <w:szCs w:val="24"/>
          <w:lang w:eastAsia="nl-NL"/>
        </w:rPr>
        <w:t>Bor</w:t>
      </w:r>
      <w:proofErr w:type="spellEnd"/>
      <w:r w:rsidRPr="00AE68D9">
        <w:rPr>
          <w:rFonts w:ascii="VNG Avenir" w:eastAsia="Times New Roman" w:hAnsi="VNG Avenir" w:cs="Times New Roman"/>
          <w:color w:val="333333"/>
          <w:sz w:val="24"/>
          <w:szCs w:val="24"/>
          <w:lang w:eastAsia="nl-NL"/>
        </w:rPr>
        <w:t>).</w:t>
      </w:r>
    </w:p>
    <w:p w:rsidR="00AE68D9" w:rsidRPr="00AE68D9" w:rsidRDefault="00AE68D9" w:rsidP="00AE68D9">
      <w:pPr>
        <w:spacing w:before="100" w:beforeAutospacing="1" w:after="100" w:afterAutospacing="1" w:line="240" w:lineRule="auto"/>
        <w:rPr>
          <w:rFonts w:ascii="VNG Avenir" w:eastAsia="Times New Roman" w:hAnsi="VNG Avenir" w:cs="Times New Roman"/>
          <w:color w:val="333333"/>
          <w:sz w:val="24"/>
          <w:szCs w:val="24"/>
          <w:lang w:eastAsia="nl-NL"/>
        </w:rPr>
      </w:pPr>
      <w:r w:rsidRPr="00AE68D9">
        <w:rPr>
          <w:rFonts w:ascii="VNG Avenir" w:eastAsia="Times New Roman" w:hAnsi="VNG Avenir" w:cs="Times New Roman"/>
          <w:color w:val="333333"/>
          <w:sz w:val="24"/>
          <w:szCs w:val="24"/>
          <w:lang w:eastAsia="nl-NL"/>
        </w:rPr>
        <w:t xml:space="preserve">Daarnaast vragen burgemeester en wethouders aan de commissie op het gebied van de monumentenzorg advies, voordat zij beslissen op een aanvraag om een omgevingsvergunning voor het slopen van een rijksmonument (artikel 15 </w:t>
      </w:r>
      <w:proofErr w:type="spellStart"/>
      <w:r w:rsidRPr="00AE68D9">
        <w:rPr>
          <w:rFonts w:ascii="VNG Avenir" w:eastAsia="Times New Roman" w:hAnsi="VNG Avenir" w:cs="Times New Roman"/>
          <w:color w:val="333333"/>
          <w:sz w:val="24"/>
          <w:szCs w:val="24"/>
          <w:lang w:eastAsia="nl-NL"/>
        </w:rPr>
        <w:t>Mw</w:t>
      </w:r>
      <w:proofErr w:type="spellEnd"/>
      <w:r w:rsidRPr="00AE68D9">
        <w:rPr>
          <w:rFonts w:ascii="VNG Avenir" w:eastAsia="Times New Roman" w:hAnsi="VNG Avenir" w:cs="Times New Roman"/>
          <w:color w:val="333333"/>
          <w:sz w:val="24"/>
          <w:szCs w:val="24"/>
          <w:lang w:eastAsia="nl-NL"/>
        </w:rPr>
        <w:t>).</w:t>
      </w:r>
    </w:p>
    <w:p w:rsidR="002C0342" w:rsidRPr="002C0342" w:rsidRDefault="002C0342" w:rsidP="002C0342">
      <w:pPr>
        <w:shd w:val="clear" w:color="auto" w:fill="FFFFFF"/>
        <w:spacing w:line="300" w:lineRule="atLeast"/>
        <w:rPr>
          <w:rFonts w:ascii="Lora" w:eastAsia="Times New Roman" w:hAnsi="Lora" w:cs="Times New Roman"/>
          <w:color w:val="333333"/>
          <w:sz w:val="24"/>
          <w:szCs w:val="24"/>
          <w:lang w:eastAsia="nl-NL"/>
        </w:rPr>
      </w:pPr>
      <w:r w:rsidRPr="002C0342">
        <w:rPr>
          <w:rFonts w:ascii="Lora" w:eastAsia="Times New Roman" w:hAnsi="Lora" w:cs="Times New Roman"/>
          <w:color w:val="333333"/>
          <w:sz w:val="24"/>
          <w:szCs w:val="24"/>
          <w:lang w:eastAsia="nl-NL"/>
        </w:rPr>
        <w:t xml:space="preserve">In de </w:t>
      </w:r>
      <w:proofErr w:type="spellStart"/>
      <w:r w:rsidRPr="002C0342">
        <w:rPr>
          <w:rFonts w:ascii="Lora" w:eastAsia="Times New Roman" w:hAnsi="Lora" w:cs="Times New Roman"/>
          <w:color w:val="333333"/>
          <w:sz w:val="24"/>
          <w:szCs w:val="24"/>
          <w:lang w:eastAsia="nl-NL"/>
        </w:rPr>
        <w:t>Wabo</w:t>
      </w:r>
      <w:proofErr w:type="spellEnd"/>
      <w:r w:rsidRPr="002C0342">
        <w:rPr>
          <w:rFonts w:ascii="Lora" w:eastAsia="Times New Roman" w:hAnsi="Lora" w:cs="Times New Roman"/>
          <w:color w:val="333333"/>
          <w:sz w:val="24"/>
          <w:szCs w:val="24"/>
          <w:lang w:eastAsia="nl-NL"/>
        </w:rPr>
        <w:t xml:space="preserve"> worden in art. 2:15 twee volzinnen gewijd aan het verlenen van omgevingsvergunningen voor Rijksmonumenten. Een omgevingsvergunning kan pas worden verleend “indien het belang van de Monumentenzorg zich daartegen niet verzet”. In de </w:t>
      </w:r>
      <w:bookmarkStart w:id="0" w:name="_GoBack"/>
      <w:bookmarkEnd w:id="0"/>
      <w:r w:rsidRPr="002C0342">
        <w:rPr>
          <w:rFonts w:ascii="Lora" w:eastAsia="Times New Roman" w:hAnsi="Lora" w:cs="Times New Roman"/>
          <w:color w:val="333333"/>
          <w:sz w:val="24"/>
          <w:szCs w:val="24"/>
          <w:lang w:eastAsia="nl-NL"/>
        </w:rPr>
        <w:t xml:space="preserve">literatuur en onder erfgoedliefhebbers is dit artikel hoopvol zo uitgelegd dat er dus nooit vergunningen kunnen worden verleend die de cultuurhistorische waarde van een object bedreigen of verminderen: immers, niet in het belang van de Monumentenzorg! </w:t>
      </w:r>
      <w:r w:rsidRPr="002C0342">
        <w:rPr>
          <w:rFonts w:ascii="Lora" w:eastAsia="Times New Roman" w:hAnsi="Lora" w:cs="Times New Roman"/>
          <w:color w:val="333333"/>
          <w:sz w:val="24"/>
          <w:szCs w:val="24"/>
          <w:highlight w:val="yellow"/>
          <w:lang w:eastAsia="nl-NL"/>
        </w:rPr>
        <w:t>De Raad van State torpedeerde deze wensgedachte door te stellen dat art. 2:15 niet inhoudt dat de belangen van de Monumentenzorg steeds moeten prevaleren. De gemeente moet daarentegen de belangen van de aanvrager van de sloop afwegen tegen de cultuurhistorische belangen en heeft daarin beoordelingsvrijheid (dat wil zeggen dat het aan de gemeente zelf is welke belangen zij doorslaggevend acht). Slopen van Rijksmonumenten is dus (in theorie) makkelijker dan men denkt.</w:t>
      </w:r>
    </w:p>
    <w:p w:rsidR="00AE68D9" w:rsidRPr="002C0342" w:rsidRDefault="00AE68D9" w:rsidP="00D51D71">
      <w:pPr>
        <w:pStyle w:val="Normaalweb"/>
        <w:shd w:val="clear" w:color="auto" w:fill="FFFFFF"/>
        <w:spacing w:before="0" w:beforeAutospacing="0" w:after="0" w:afterAutospacing="0" w:line="375" w:lineRule="atLeast"/>
        <w:textAlignment w:val="top"/>
      </w:pPr>
    </w:p>
    <w:sectPr w:rsidR="00AE68D9" w:rsidRPr="002C03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G Avenir">
    <w:altName w:val="Calibri"/>
    <w:charset w:val="00"/>
    <w:family w:val="auto"/>
    <w:pitch w:val="default"/>
  </w:font>
  <w:font w:name="Lora">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1E04"/>
    <w:multiLevelType w:val="multilevel"/>
    <w:tmpl w:val="49E40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F423C"/>
    <w:multiLevelType w:val="multilevel"/>
    <w:tmpl w:val="848A0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D2823"/>
    <w:multiLevelType w:val="multilevel"/>
    <w:tmpl w:val="EAC08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645FF7"/>
    <w:multiLevelType w:val="multilevel"/>
    <w:tmpl w:val="B322C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155D58"/>
    <w:multiLevelType w:val="multilevel"/>
    <w:tmpl w:val="7AF0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225F8"/>
    <w:multiLevelType w:val="multilevel"/>
    <w:tmpl w:val="9B824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857C09"/>
    <w:multiLevelType w:val="multilevel"/>
    <w:tmpl w:val="539AC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9F4B4D"/>
    <w:multiLevelType w:val="multilevel"/>
    <w:tmpl w:val="1FEC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7B4FAD"/>
    <w:multiLevelType w:val="multilevel"/>
    <w:tmpl w:val="E1C4A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0C6D05"/>
    <w:multiLevelType w:val="multilevel"/>
    <w:tmpl w:val="53BA8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9C70A0"/>
    <w:multiLevelType w:val="multilevel"/>
    <w:tmpl w:val="D8D88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1A2B2A"/>
    <w:multiLevelType w:val="multilevel"/>
    <w:tmpl w:val="660E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6F689D"/>
    <w:multiLevelType w:val="multilevel"/>
    <w:tmpl w:val="22DCC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2F7873"/>
    <w:multiLevelType w:val="multilevel"/>
    <w:tmpl w:val="2988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946D31"/>
    <w:multiLevelType w:val="multilevel"/>
    <w:tmpl w:val="7CBEF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041142"/>
    <w:multiLevelType w:val="multilevel"/>
    <w:tmpl w:val="ABF09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33158D"/>
    <w:multiLevelType w:val="multilevel"/>
    <w:tmpl w:val="FA10D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3C4C47"/>
    <w:multiLevelType w:val="multilevel"/>
    <w:tmpl w:val="0736F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CE2C5C"/>
    <w:multiLevelType w:val="multilevel"/>
    <w:tmpl w:val="F9F6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1C70E6"/>
    <w:multiLevelType w:val="multilevel"/>
    <w:tmpl w:val="FF1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3C5561"/>
    <w:multiLevelType w:val="multilevel"/>
    <w:tmpl w:val="746A7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E23C06"/>
    <w:multiLevelType w:val="multilevel"/>
    <w:tmpl w:val="CF4AC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012ECD"/>
    <w:multiLevelType w:val="multilevel"/>
    <w:tmpl w:val="48D6A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316642"/>
    <w:multiLevelType w:val="multilevel"/>
    <w:tmpl w:val="61103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224B31"/>
    <w:multiLevelType w:val="multilevel"/>
    <w:tmpl w:val="BE7AC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1E3971"/>
    <w:multiLevelType w:val="multilevel"/>
    <w:tmpl w:val="BE2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3151B0"/>
    <w:multiLevelType w:val="multilevel"/>
    <w:tmpl w:val="24E82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4F0ED0"/>
    <w:multiLevelType w:val="multilevel"/>
    <w:tmpl w:val="EF64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CF2CAA"/>
    <w:multiLevelType w:val="multilevel"/>
    <w:tmpl w:val="54524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B06EC4"/>
    <w:multiLevelType w:val="multilevel"/>
    <w:tmpl w:val="63923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8D7D80"/>
    <w:multiLevelType w:val="multilevel"/>
    <w:tmpl w:val="CD70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F21634"/>
    <w:multiLevelType w:val="multilevel"/>
    <w:tmpl w:val="092AF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80167F"/>
    <w:multiLevelType w:val="multilevel"/>
    <w:tmpl w:val="8672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B87E57"/>
    <w:multiLevelType w:val="multilevel"/>
    <w:tmpl w:val="52C84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DC3F0A"/>
    <w:multiLevelType w:val="multilevel"/>
    <w:tmpl w:val="5A447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842D8A"/>
    <w:multiLevelType w:val="multilevel"/>
    <w:tmpl w:val="74AC6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302A6E"/>
    <w:multiLevelType w:val="multilevel"/>
    <w:tmpl w:val="DB90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8D08C7"/>
    <w:multiLevelType w:val="multilevel"/>
    <w:tmpl w:val="ECB44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D02168"/>
    <w:multiLevelType w:val="multilevel"/>
    <w:tmpl w:val="B198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164053"/>
    <w:multiLevelType w:val="multilevel"/>
    <w:tmpl w:val="07CA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7B0CCD"/>
    <w:multiLevelType w:val="multilevel"/>
    <w:tmpl w:val="8542B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D2018A"/>
    <w:multiLevelType w:val="multilevel"/>
    <w:tmpl w:val="99A2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C30BD5"/>
    <w:multiLevelType w:val="multilevel"/>
    <w:tmpl w:val="2906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34550A"/>
    <w:multiLevelType w:val="multilevel"/>
    <w:tmpl w:val="724E7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244892"/>
    <w:multiLevelType w:val="multilevel"/>
    <w:tmpl w:val="9860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CC71DE"/>
    <w:multiLevelType w:val="multilevel"/>
    <w:tmpl w:val="582C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A578CF"/>
    <w:multiLevelType w:val="multilevel"/>
    <w:tmpl w:val="04C8E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05500F"/>
    <w:multiLevelType w:val="multilevel"/>
    <w:tmpl w:val="20D4D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41"/>
  </w:num>
  <w:num w:numId="3">
    <w:abstractNumId w:val="2"/>
  </w:num>
  <w:num w:numId="4">
    <w:abstractNumId w:val="47"/>
  </w:num>
  <w:num w:numId="5">
    <w:abstractNumId w:val="10"/>
  </w:num>
  <w:num w:numId="6">
    <w:abstractNumId w:val="30"/>
  </w:num>
  <w:num w:numId="7">
    <w:abstractNumId w:val="16"/>
  </w:num>
  <w:num w:numId="8">
    <w:abstractNumId w:val="28"/>
  </w:num>
  <w:num w:numId="9">
    <w:abstractNumId w:val="25"/>
  </w:num>
  <w:num w:numId="10">
    <w:abstractNumId w:val="17"/>
  </w:num>
  <w:num w:numId="11">
    <w:abstractNumId w:val="22"/>
  </w:num>
  <w:num w:numId="12">
    <w:abstractNumId w:val="36"/>
  </w:num>
  <w:num w:numId="13">
    <w:abstractNumId w:val="39"/>
  </w:num>
  <w:num w:numId="14">
    <w:abstractNumId w:val="43"/>
  </w:num>
  <w:num w:numId="15">
    <w:abstractNumId w:val="15"/>
  </w:num>
  <w:num w:numId="16">
    <w:abstractNumId w:val="42"/>
  </w:num>
  <w:num w:numId="17">
    <w:abstractNumId w:val="12"/>
  </w:num>
  <w:num w:numId="18">
    <w:abstractNumId w:val="21"/>
  </w:num>
  <w:num w:numId="19">
    <w:abstractNumId w:val="32"/>
  </w:num>
  <w:num w:numId="20">
    <w:abstractNumId w:val="11"/>
  </w:num>
  <w:num w:numId="21">
    <w:abstractNumId w:val="38"/>
  </w:num>
  <w:num w:numId="22">
    <w:abstractNumId w:val="18"/>
  </w:num>
  <w:num w:numId="23">
    <w:abstractNumId w:val="27"/>
  </w:num>
  <w:num w:numId="24">
    <w:abstractNumId w:val="37"/>
  </w:num>
  <w:num w:numId="25">
    <w:abstractNumId w:val="33"/>
  </w:num>
  <w:num w:numId="26">
    <w:abstractNumId w:val="5"/>
  </w:num>
  <w:num w:numId="27">
    <w:abstractNumId w:val="1"/>
  </w:num>
  <w:num w:numId="28">
    <w:abstractNumId w:val="29"/>
  </w:num>
  <w:num w:numId="29">
    <w:abstractNumId w:val="7"/>
  </w:num>
  <w:num w:numId="30">
    <w:abstractNumId w:val="3"/>
  </w:num>
  <w:num w:numId="31">
    <w:abstractNumId w:val="46"/>
  </w:num>
  <w:num w:numId="32">
    <w:abstractNumId w:val="0"/>
  </w:num>
  <w:num w:numId="33">
    <w:abstractNumId w:val="20"/>
  </w:num>
  <w:num w:numId="34">
    <w:abstractNumId w:val="8"/>
  </w:num>
  <w:num w:numId="35">
    <w:abstractNumId w:val="34"/>
  </w:num>
  <w:num w:numId="36">
    <w:abstractNumId w:val="19"/>
  </w:num>
  <w:num w:numId="37">
    <w:abstractNumId w:val="40"/>
  </w:num>
  <w:num w:numId="38">
    <w:abstractNumId w:val="31"/>
  </w:num>
  <w:num w:numId="39">
    <w:abstractNumId w:val="13"/>
  </w:num>
  <w:num w:numId="40">
    <w:abstractNumId w:val="14"/>
  </w:num>
  <w:num w:numId="41">
    <w:abstractNumId w:val="4"/>
  </w:num>
  <w:num w:numId="42">
    <w:abstractNumId w:val="9"/>
  </w:num>
  <w:num w:numId="43">
    <w:abstractNumId w:val="45"/>
  </w:num>
  <w:num w:numId="44">
    <w:abstractNumId w:val="23"/>
  </w:num>
  <w:num w:numId="45">
    <w:abstractNumId w:val="6"/>
  </w:num>
  <w:num w:numId="46">
    <w:abstractNumId w:val="24"/>
  </w:num>
  <w:num w:numId="47">
    <w:abstractNumId w:val="35"/>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F7"/>
    <w:rsid w:val="002C0342"/>
    <w:rsid w:val="003879DB"/>
    <w:rsid w:val="00435F1B"/>
    <w:rsid w:val="006B0CD9"/>
    <w:rsid w:val="00AE68D9"/>
    <w:rsid w:val="00C247F7"/>
    <w:rsid w:val="00D51D71"/>
    <w:rsid w:val="00FD59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79F12"/>
  <w15:chartTrackingRefBased/>
  <w15:docId w15:val="{D8039C4F-00A1-4189-A7D7-96D227B1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B0C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link w:val="Kop3Char"/>
    <w:uiPriority w:val="9"/>
    <w:qFormat/>
    <w:rsid w:val="00C247F7"/>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C247F7"/>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C247F7"/>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C247F7"/>
    <w:rPr>
      <w:rFonts w:ascii="Times New Roman" w:eastAsia="Times New Roman" w:hAnsi="Times New Roman" w:cs="Times New Roman"/>
      <w:b/>
      <w:bCs/>
      <w:sz w:val="24"/>
      <w:szCs w:val="24"/>
      <w:lang w:eastAsia="nl-NL"/>
    </w:rPr>
  </w:style>
  <w:style w:type="character" w:styleId="Hyperlink">
    <w:name w:val="Hyperlink"/>
    <w:basedOn w:val="Standaardalinea-lettertype"/>
    <w:uiPriority w:val="99"/>
    <w:semiHidden/>
    <w:unhideWhenUsed/>
    <w:rsid w:val="00C247F7"/>
    <w:rPr>
      <w:color w:val="0000FF"/>
      <w:u w:val="single"/>
    </w:rPr>
  </w:style>
  <w:style w:type="paragraph" w:customStyle="1" w:styleId="lid">
    <w:name w:val="lid"/>
    <w:basedOn w:val="Standaard"/>
    <w:rsid w:val="00C247F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idnr">
    <w:name w:val="lidnr"/>
    <w:basedOn w:val="Standaardalinea-lettertype"/>
    <w:rsid w:val="00C247F7"/>
  </w:style>
  <w:style w:type="paragraph" w:customStyle="1" w:styleId="labeled">
    <w:name w:val="labeled"/>
    <w:basedOn w:val="Standaard"/>
    <w:rsid w:val="00C247F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l">
    <w:name w:val="ol"/>
    <w:basedOn w:val="Standaardalinea-lettertype"/>
    <w:rsid w:val="00C247F7"/>
  </w:style>
  <w:style w:type="paragraph" w:customStyle="1" w:styleId="al">
    <w:name w:val="al"/>
    <w:basedOn w:val="Standaard"/>
    <w:rsid w:val="00C247F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unhideWhenUsed/>
    <w:rsid w:val="00C247F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6B0CD9"/>
    <w:rPr>
      <w:rFonts w:asciiTheme="majorHAnsi" w:eastAsiaTheme="majorEastAsia" w:hAnsiTheme="majorHAnsi" w:cstheme="majorBidi"/>
      <w:color w:val="2F5496" w:themeColor="accent1" w:themeShade="BF"/>
      <w:sz w:val="32"/>
      <w:szCs w:val="32"/>
    </w:rPr>
  </w:style>
  <w:style w:type="character" w:styleId="Nadruk">
    <w:name w:val="Emphasis"/>
    <w:basedOn w:val="Standaardalinea-lettertype"/>
    <w:uiPriority w:val="20"/>
    <w:qFormat/>
    <w:rsid w:val="00AE68D9"/>
    <w:rPr>
      <w:b w:val="0"/>
      <w:bCs w:val="0"/>
      <w:i/>
      <w:iCs/>
    </w:rPr>
  </w:style>
  <w:style w:type="character" w:styleId="Zwaar">
    <w:name w:val="Strong"/>
    <w:basedOn w:val="Standaardalinea-lettertype"/>
    <w:uiPriority w:val="22"/>
    <w:qFormat/>
    <w:rsid w:val="00AE68D9"/>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867128">
      <w:bodyDiv w:val="1"/>
      <w:marLeft w:val="0"/>
      <w:marRight w:val="0"/>
      <w:marTop w:val="0"/>
      <w:marBottom w:val="0"/>
      <w:divBdr>
        <w:top w:val="none" w:sz="0" w:space="0" w:color="auto"/>
        <w:left w:val="none" w:sz="0" w:space="0" w:color="auto"/>
        <w:bottom w:val="none" w:sz="0" w:space="0" w:color="auto"/>
        <w:right w:val="none" w:sz="0" w:space="0" w:color="auto"/>
      </w:divBdr>
      <w:divsChild>
        <w:div w:id="1258514536">
          <w:marLeft w:val="0"/>
          <w:marRight w:val="0"/>
          <w:marTop w:val="0"/>
          <w:marBottom w:val="0"/>
          <w:divBdr>
            <w:top w:val="none" w:sz="0" w:space="0" w:color="auto"/>
            <w:left w:val="none" w:sz="0" w:space="0" w:color="auto"/>
            <w:bottom w:val="none" w:sz="0" w:space="0" w:color="auto"/>
            <w:right w:val="none" w:sz="0" w:space="0" w:color="auto"/>
          </w:divBdr>
          <w:divsChild>
            <w:div w:id="1766219895">
              <w:marLeft w:val="0"/>
              <w:marRight w:val="0"/>
              <w:marTop w:val="0"/>
              <w:marBottom w:val="0"/>
              <w:divBdr>
                <w:top w:val="none" w:sz="0" w:space="0" w:color="auto"/>
                <w:left w:val="none" w:sz="0" w:space="0" w:color="auto"/>
                <w:bottom w:val="none" w:sz="0" w:space="0" w:color="auto"/>
                <w:right w:val="none" w:sz="0" w:space="0" w:color="auto"/>
              </w:divBdr>
              <w:divsChild>
                <w:div w:id="1965426658">
                  <w:marLeft w:val="0"/>
                  <w:marRight w:val="0"/>
                  <w:marTop w:val="0"/>
                  <w:marBottom w:val="450"/>
                  <w:divBdr>
                    <w:top w:val="none" w:sz="0" w:space="0" w:color="auto"/>
                    <w:left w:val="none" w:sz="0" w:space="0" w:color="auto"/>
                    <w:bottom w:val="double" w:sz="6" w:space="0" w:color="DDDDDD"/>
                    <w:right w:val="none" w:sz="0" w:space="0" w:color="auto"/>
                  </w:divBdr>
                  <w:divsChild>
                    <w:div w:id="1711031641">
                      <w:marLeft w:val="0"/>
                      <w:marRight w:val="0"/>
                      <w:marTop w:val="0"/>
                      <w:marBottom w:val="0"/>
                      <w:divBdr>
                        <w:top w:val="none" w:sz="0" w:space="0" w:color="auto"/>
                        <w:left w:val="none" w:sz="0" w:space="0" w:color="auto"/>
                        <w:bottom w:val="none" w:sz="0" w:space="0" w:color="auto"/>
                        <w:right w:val="none" w:sz="0" w:space="0" w:color="auto"/>
                      </w:divBdr>
                      <w:divsChild>
                        <w:div w:id="121585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519408">
      <w:bodyDiv w:val="1"/>
      <w:marLeft w:val="0"/>
      <w:marRight w:val="0"/>
      <w:marTop w:val="0"/>
      <w:marBottom w:val="0"/>
      <w:divBdr>
        <w:top w:val="none" w:sz="0" w:space="0" w:color="auto"/>
        <w:left w:val="none" w:sz="0" w:space="0" w:color="auto"/>
        <w:bottom w:val="none" w:sz="0" w:space="0" w:color="auto"/>
        <w:right w:val="none" w:sz="0" w:space="0" w:color="auto"/>
      </w:divBdr>
      <w:divsChild>
        <w:div w:id="1082024837">
          <w:marLeft w:val="0"/>
          <w:marRight w:val="0"/>
          <w:marTop w:val="0"/>
          <w:marBottom w:val="0"/>
          <w:divBdr>
            <w:top w:val="none" w:sz="0" w:space="0" w:color="auto"/>
            <w:left w:val="none" w:sz="0" w:space="0" w:color="auto"/>
            <w:bottom w:val="none" w:sz="0" w:space="0" w:color="auto"/>
            <w:right w:val="none" w:sz="0" w:space="0" w:color="auto"/>
          </w:divBdr>
        </w:div>
        <w:div w:id="1676490236">
          <w:marLeft w:val="0"/>
          <w:marRight w:val="0"/>
          <w:marTop w:val="0"/>
          <w:marBottom w:val="0"/>
          <w:divBdr>
            <w:top w:val="none" w:sz="0" w:space="0" w:color="auto"/>
            <w:left w:val="none" w:sz="0" w:space="0" w:color="auto"/>
            <w:bottom w:val="none" w:sz="0" w:space="0" w:color="auto"/>
            <w:right w:val="none" w:sz="0" w:space="0" w:color="auto"/>
          </w:divBdr>
        </w:div>
      </w:divsChild>
    </w:div>
    <w:div w:id="1042940604">
      <w:bodyDiv w:val="1"/>
      <w:marLeft w:val="0"/>
      <w:marRight w:val="0"/>
      <w:marTop w:val="0"/>
      <w:marBottom w:val="0"/>
      <w:divBdr>
        <w:top w:val="none" w:sz="0" w:space="0" w:color="auto"/>
        <w:left w:val="none" w:sz="0" w:space="0" w:color="auto"/>
        <w:bottom w:val="none" w:sz="0" w:space="0" w:color="auto"/>
        <w:right w:val="none" w:sz="0" w:space="0" w:color="auto"/>
      </w:divBdr>
      <w:divsChild>
        <w:div w:id="712340098">
          <w:marLeft w:val="0"/>
          <w:marRight w:val="0"/>
          <w:marTop w:val="0"/>
          <w:marBottom w:val="0"/>
          <w:divBdr>
            <w:top w:val="none" w:sz="0" w:space="0" w:color="auto"/>
            <w:left w:val="none" w:sz="0" w:space="0" w:color="auto"/>
            <w:bottom w:val="none" w:sz="0" w:space="0" w:color="auto"/>
            <w:right w:val="none" w:sz="0" w:space="0" w:color="auto"/>
          </w:divBdr>
          <w:divsChild>
            <w:div w:id="1987319339">
              <w:marLeft w:val="0"/>
              <w:marRight w:val="0"/>
              <w:marTop w:val="0"/>
              <w:marBottom w:val="0"/>
              <w:divBdr>
                <w:top w:val="none" w:sz="0" w:space="0" w:color="auto"/>
                <w:left w:val="none" w:sz="0" w:space="0" w:color="auto"/>
                <w:bottom w:val="none" w:sz="0" w:space="0" w:color="auto"/>
                <w:right w:val="none" w:sz="0" w:space="0" w:color="auto"/>
              </w:divBdr>
            </w:div>
            <w:div w:id="746657972">
              <w:marLeft w:val="0"/>
              <w:marRight w:val="0"/>
              <w:marTop w:val="0"/>
              <w:marBottom w:val="0"/>
              <w:divBdr>
                <w:top w:val="none" w:sz="0" w:space="0" w:color="auto"/>
                <w:left w:val="none" w:sz="0" w:space="0" w:color="auto"/>
                <w:bottom w:val="none" w:sz="0" w:space="0" w:color="auto"/>
                <w:right w:val="none" w:sz="0" w:space="0" w:color="auto"/>
              </w:divBdr>
            </w:div>
            <w:div w:id="917595478">
              <w:marLeft w:val="0"/>
              <w:marRight w:val="0"/>
              <w:marTop w:val="0"/>
              <w:marBottom w:val="0"/>
              <w:divBdr>
                <w:top w:val="none" w:sz="0" w:space="0" w:color="auto"/>
                <w:left w:val="none" w:sz="0" w:space="0" w:color="auto"/>
                <w:bottom w:val="none" w:sz="0" w:space="0" w:color="auto"/>
                <w:right w:val="none" w:sz="0" w:space="0" w:color="auto"/>
              </w:divBdr>
            </w:div>
            <w:div w:id="1325083790">
              <w:marLeft w:val="0"/>
              <w:marRight w:val="0"/>
              <w:marTop w:val="0"/>
              <w:marBottom w:val="0"/>
              <w:divBdr>
                <w:top w:val="none" w:sz="0" w:space="0" w:color="auto"/>
                <w:left w:val="none" w:sz="0" w:space="0" w:color="auto"/>
                <w:bottom w:val="none" w:sz="0" w:space="0" w:color="auto"/>
                <w:right w:val="none" w:sz="0" w:space="0" w:color="auto"/>
              </w:divBdr>
            </w:div>
            <w:div w:id="1982881565">
              <w:marLeft w:val="0"/>
              <w:marRight w:val="0"/>
              <w:marTop w:val="0"/>
              <w:marBottom w:val="0"/>
              <w:divBdr>
                <w:top w:val="none" w:sz="0" w:space="0" w:color="auto"/>
                <w:left w:val="none" w:sz="0" w:space="0" w:color="auto"/>
                <w:bottom w:val="none" w:sz="0" w:space="0" w:color="auto"/>
                <w:right w:val="none" w:sz="0" w:space="0" w:color="auto"/>
              </w:divBdr>
            </w:div>
            <w:div w:id="309362588">
              <w:marLeft w:val="0"/>
              <w:marRight w:val="0"/>
              <w:marTop w:val="0"/>
              <w:marBottom w:val="0"/>
              <w:divBdr>
                <w:top w:val="none" w:sz="0" w:space="0" w:color="auto"/>
                <w:left w:val="none" w:sz="0" w:space="0" w:color="auto"/>
                <w:bottom w:val="none" w:sz="0" w:space="0" w:color="auto"/>
                <w:right w:val="none" w:sz="0" w:space="0" w:color="auto"/>
              </w:divBdr>
            </w:div>
            <w:div w:id="930813394">
              <w:marLeft w:val="0"/>
              <w:marRight w:val="0"/>
              <w:marTop w:val="0"/>
              <w:marBottom w:val="0"/>
              <w:divBdr>
                <w:top w:val="none" w:sz="0" w:space="0" w:color="auto"/>
                <w:left w:val="none" w:sz="0" w:space="0" w:color="auto"/>
                <w:bottom w:val="none" w:sz="0" w:space="0" w:color="auto"/>
                <w:right w:val="none" w:sz="0" w:space="0" w:color="auto"/>
              </w:divBdr>
            </w:div>
            <w:div w:id="1946647585">
              <w:marLeft w:val="0"/>
              <w:marRight w:val="0"/>
              <w:marTop w:val="0"/>
              <w:marBottom w:val="0"/>
              <w:divBdr>
                <w:top w:val="none" w:sz="0" w:space="0" w:color="auto"/>
                <w:left w:val="none" w:sz="0" w:space="0" w:color="auto"/>
                <w:bottom w:val="none" w:sz="0" w:space="0" w:color="auto"/>
                <w:right w:val="none" w:sz="0" w:space="0" w:color="auto"/>
              </w:divBdr>
            </w:div>
          </w:divsChild>
        </w:div>
        <w:div w:id="1996566835">
          <w:marLeft w:val="0"/>
          <w:marRight w:val="0"/>
          <w:marTop w:val="0"/>
          <w:marBottom w:val="0"/>
          <w:divBdr>
            <w:top w:val="none" w:sz="0" w:space="0" w:color="auto"/>
            <w:left w:val="none" w:sz="0" w:space="0" w:color="auto"/>
            <w:bottom w:val="none" w:sz="0" w:space="0" w:color="auto"/>
            <w:right w:val="none" w:sz="0" w:space="0" w:color="auto"/>
          </w:divBdr>
          <w:divsChild>
            <w:div w:id="331950598">
              <w:marLeft w:val="0"/>
              <w:marRight w:val="0"/>
              <w:marTop w:val="0"/>
              <w:marBottom w:val="0"/>
              <w:divBdr>
                <w:top w:val="none" w:sz="0" w:space="0" w:color="auto"/>
                <w:left w:val="none" w:sz="0" w:space="0" w:color="auto"/>
                <w:bottom w:val="none" w:sz="0" w:space="0" w:color="auto"/>
                <w:right w:val="none" w:sz="0" w:space="0" w:color="auto"/>
              </w:divBdr>
            </w:div>
            <w:div w:id="299042773">
              <w:marLeft w:val="0"/>
              <w:marRight w:val="0"/>
              <w:marTop w:val="0"/>
              <w:marBottom w:val="0"/>
              <w:divBdr>
                <w:top w:val="none" w:sz="0" w:space="0" w:color="auto"/>
                <w:left w:val="none" w:sz="0" w:space="0" w:color="auto"/>
                <w:bottom w:val="none" w:sz="0" w:space="0" w:color="auto"/>
                <w:right w:val="none" w:sz="0" w:space="0" w:color="auto"/>
              </w:divBdr>
            </w:div>
            <w:div w:id="494612123">
              <w:marLeft w:val="0"/>
              <w:marRight w:val="0"/>
              <w:marTop w:val="0"/>
              <w:marBottom w:val="0"/>
              <w:divBdr>
                <w:top w:val="none" w:sz="0" w:space="0" w:color="auto"/>
                <w:left w:val="none" w:sz="0" w:space="0" w:color="auto"/>
                <w:bottom w:val="none" w:sz="0" w:space="0" w:color="auto"/>
                <w:right w:val="none" w:sz="0" w:space="0" w:color="auto"/>
              </w:divBdr>
            </w:div>
            <w:div w:id="29769602">
              <w:marLeft w:val="0"/>
              <w:marRight w:val="0"/>
              <w:marTop w:val="0"/>
              <w:marBottom w:val="0"/>
              <w:divBdr>
                <w:top w:val="none" w:sz="0" w:space="0" w:color="auto"/>
                <w:left w:val="none" w:sz="0" w:space="0" w:color="auto"/>
                <w:bottom w:val="none" w:sz="0" w:space="0" w:color="auto"/>
                <w:right w:val="none" w:sz="0" w:space="0" w:color="auto"/>
              </w:divBdr>
            </w:div>
          </w:divsChild>
        </w:div>
        <w:div w:id="861165145">
          <w:marLeft w:val="0"/>
          <w:marRight w:val="0"/>
          <w:marTop w:val="0"/>
          <w:marBottom w:val="0"/>
          <w:divBdr>
            <w:top w:val="none" w:sz="0" w:space="0" w:color="auto"/>
            <w:left w:val="none" w:sz="0" w:space="0" w:color="auto"/>
            <w:bottom w:val="none" w:sz="0" w:space="0" w:color="auto"/>
            <w:right w:val="none" w:sz="0" w:space="0" w:color="auto"/>
          </w:divBdr>
          <w:divsChild>
            <w:div w:id="1311137296">
              <w:marLeft w:val="0"/>
              <w:marRight w:val="0"/>
              <w:marTop w:val="0"/>
              <w:marBottom w:val="0"/>
              <w:divBdr>
                <w:top w:val="none" w:sz="0" w:space="0" w:color="auto"/>
                <w:left w:val="none" w:sz="0" w:space="0" w:color="auto"/>
                <w:bottom w:val="none" w:sz="0" w:space="0" w:color="auto"/>
                <w:right w:val="none" w:sz="0" w:space="0" w:color="auto"/>
              </w:divBdr>
            </w:div>
            <w:div w:id="1084229364">
              <w:marLeft w:val="0"/>
              <w:marRight w:val="0"/>
              <w:marTop w:val="0"/>
              <w:marBottom w:val="0"/>
              <w:divBdr>
                <w:top w:val="none" w:sz="0" w:space="0" w:color="auto"/>
                <w:left w:val="none" w:sz="0" w:space="0" w:color="auto"/>
                <w:bottom w:val="none" w:sz="0" w:space="0" w:color="auto"/>
                <w:right w:val="none" w:sz="0" w:space="0" w:color="auto"/>
              </w:divBdr>
            </w:div>
            <w:div w:id="206526250">
              <w:marLeft w:val="0"/>
              <w:marRight w:val="0"/>
              <w:marTop w:val="0"/>
              <w:marBottom w:val="0"/>
              <w:divBdr>
                <w:top w:val="none" w:sz="0" w:space="0" w:color="auto"/>
                <w:left w:val="none" w:sz="0" w:space="0" w:color="auto"/>
                <w:bottom w:val="none" w:sz="0" w:space="0" w:color="auto"/>
                <w:right w:val="none" w:sz="0" w:space="0" w:color="auto"/>
              </w:divBdr>
            </w:div>
            <w:div w:id="86314053">
              <w:marLeft w:val="0"/>
              <w:marRight w:val="0"/>
              <w:marTop w:val="0"/>
              <w:marBottom w:val="0"/>
              <w:divBdr>
                <w:top w:val="none" w:sz="0" w:space="0" w:color="auto"/>
                <w:left w:val="none" w:sz="0" w:space="0" w:color="auto"/>
                <w:bottom w:val="none" w:sz="0" w:space="0" w:color="auto"/>
                <w:right w:val="none" w:sz="0" w:space="0" w:color="auto"/>
              </w:divBdr>
            </w:div>
            <w:div w:id="15037510">
              <w:marLeft w:val="0"/>
              <w:marRight w:val="0"/>
              <w:marTop w:val="0"/>
              <w:marBottom w:val="0"/>
              <w:divBdr>
                <w:top w:val="none" w:sz="0" w:space="0" w:color="auto"/>
                <w:left w:val="none" w:sz="0" w:space="0" w:color="auto"/>
                <w:bottom w:val="none" w:sz="0" w:space="0" w:color="auto"/>
                <w:right w:val="none" w:sz="0" w:space="0" w:color="auto"/>
              </w:divBdr>
            </w:div>
            <w:div w:id="1300652118">
              <w:marLeft w:val="0"/>
              <w:marRight w:val="0"/>
              <w:marTop w:val="0"/>
              <w:marBottom w:val="0"/>
              <w:divBdr>
                <w:top w:val="none" w:sz="0" w:space="0" w:color="auto"/>
                <w:left w:val="none" w:sz="0" w:space="0" w:color="auto"/>
                <w:bottom w:val="none" w:sz="0" w:space="0" w:color="auto"/>
                <w:right w:val="none" w:sz="0" w:space="0" w:color="auto"/>
              </w:divBdr>
            </w:div>
            <w:div w:id="191249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80289">
      <w:bodyDiv w:val="1"/>
      <w:marLeft w:val="0"/>
      <w:marRight w:val="0"/>
      <w:marTop w:val="0"/>
      <w:marBottom w:val="0"/>
      <w:divBdr>
        <w:top w:val="none" w:sz="0" w:space="0" w:color="auto"/>
        <w:left w:val="none" w:sz="0" w:space="0" w:color="auto"/>
        <w:bottom w:val="none" w:sz="0" w:space="0" w:color="auto"/>
        <w:right w:val="none" w:sz="0" w:space="0" w:color="auto"/>
      </w:divBdr>
    </w:div>
    <w:div w:id="1303386081">
      <w:bodyDiv w:val="1"/>
      <w:marLeft w:val="0"/>
      <w:marRight w:val="0"/>
      <w:marTop w:val="0"/>
      <w:marBottom w:val="0"/>
      <w:divBdr>
        <w:top w:val="none" w:sz="0" w:space="0" w:color="auto"/>
        <w:left w:val="none" w:sz="0" w:space="0" w:color="auto"/>
        <w:bottom w:val="none" w:sz="0" w:space="0" w:color="auto"/>
        <w:right w:val="none" w:sz="0" w:space="0" w:color="auto"/>
      </w:divBdr>
      <w:divsChild>
        <w:div w:id="1477530392">
          <w:marLeft w:val="0"/>
          <w:marRight w:val="0"/>
          <w:marTop w:val="0"/>
          <w:marBottom w:val="0"/>
          <w:divBdr>
            <w:top w:val="none" w:sz="0" w:space="0" w:color="auto"/>
            <w:left w:val="none" w:sz="0" w:space="0" w:color="auto"/>
            <w:bottom w:val="none" w:sz="0" w:space="0" w:color="auto"/>
            <w:right w:val="none" w:sz="0" w:space="0" w:color="auto"/>
          </w:divBdr>
        </w:div>
      </w:divsChild>
    </w:div>
    <w:div w:id="2008092296">
      <w:bodyDiv w:val="1"/>
      <w:marLeft w:val="0"/>
      <w:marRight w:val="0"/>
      <w:marTop w:val="0"/>
      <w:marBottom w:val="0"/>
      <w:divBdr>
        <w:top w:val="none" w:sz="0" w:space="0" w:color="auto"/>
        <w:left w:val="none" w:sz="0" w:space="0" w:color="auto"/>
        <w:bottom w:val="none" w:sz="0" w:space="0" w:color="auto"/>
        <w:right w:val="none" w:sz="0" w:space="0" w:color="auto"/>
      </w:divBdr>
      <w:divsChild>
        <w:div w:id="350840635">
          <w:marLeft w:val="0"/>
          <w:marRight w:val="0"/>
          <w:marTop w:val="0"/>
          <w:marBottom w:val="0"/>
          <w:divBdr>
            <w:top w:val="none" w:sz="0" w:space="0" w:color="auto"/>
            <w:left w:val="none" w:sz="0" w:space="0" w:color="auto"/>
            <w:bottom w:val="none" w:sz="0" w:space="0" w:color="auto"/>
            <w:right w:val="none" w:sz="0" w:space="0" w:color="auto"/>
          </w:divBdr>
          <w:divsChild>
            <w:div w:id="1143884592">
              <w:marLeft w:val="0"/>
              <w:marRight w:val="0"/>
              <w:marTop w:val="0"/>
              <w:marBottom w:val="0"/>
              <w:divBdr>
                <w:top w:val="none" w:sz="0" w:space="0" w:color="auto"/>
                <w:left w:val="none" w:sz="0" w:space="0" w:color="auto"/>
                <w:bottom w:val="none" w:sz="0" w:space="0" w:color="auto"/>
                <w:right w:val="none" w:sz="0" w:space="0" w:color="auto"/>
              </w:divBdr>
              <w:divsChild>
                <w:div w:id="472138868">
                  <w:marLeft w:val="0"/>
                  <w:marRight w:val="0"/>
                  <w:marTop w:val="0"/>
                  <w:marBottom w:val="0"/>
                  <w:divBdr>
                    <w:top w:val="none" w:sz="0" w:space="0" w:color="auto"/>
                    <w:left w:val="none" w:sz="0" w:space="0" w:color="auto"/>
                    <w:bottom w:val="none" w:sz="0" w:space="0" w:color="auto"/>
                    <w:right w:val="none" w:sz="0" w:space="0" w:color="auto"/>
                  </w:divBdr>
                  <w:divsChild>
                    <w:div w:id="1166167316">
                      <w:marLeft w:val="0"/>
                      <w:marRight w:val="0"/>
                      <w:marTop w:val="0"/>
                      <w:marBottom w:val="0"/>
                      <w:divBdr>
                        <w:top w:val="none" w:sz="0" w:space="0" w:color="auto"/>
                        <w:left w:val="none" w:sz="0" w:space="0" w:color="auto"/>
                        <w:bottom w:val="none" w:sz="0" w:space="0" w:color="auto"/>
                        <w:right w:val="none" w:sz="0" w:space="0" w:color="auto"/>
                      </w:divBdr>
                      <w:divsChild>
                        <w:div w:id="1693922066">
                          <w:marLeft w:val="0"/>
                          <w:marRight w:val="0"/>
                          <w:marTop w:val="0"/>
                          <w:marBottom w:val="0"/>
                          <w:divBdr>
                            <w:top w:val="none" w:sz="0" w:space="0" w:color="auto"/>
                            <w:left w:val="none" w:sz="0" w:space="0" w:color="auto"/>
                            <w:bottom w:val="none" w:sz="0" w:space="0" w:color="auto"/>
                            <w:right w:val="none" w:sz="0" w:space="0" w:color="auto"/>
                          </w:divBdr>
                          <w:divsChild>
                            <w:div w:id="192884889">
                              <w:marLeft w:val="0"/>
                              <w:marRight w:val="0"/>
                              <w:marTop w:val="0"/>
                              <w:marBottom w:val="0"/>
                              <w:divBdr>
                                <w:top w:val="none" w:sz="0" w:space="0" w:color="auto"/>
                                <w:left w:val="none" w:sz="0" w:space="0" w:color="auto"/>
                                <w:bottom w:val="none" w:sz="0" w:space="0" w:color="auto"/>
                                <w:right w:val="none" w:sz="0" w:space="0" w:color="auto"/>
                              </w:divBdr>
                              <w:divsChild>
                                <w:div w:id="1290867036">
                                  <w:marLeft w:val="0"/>
                                  <w:marRight w:val="0"/>
                                  <w:marTop w:val="0"/>
                                  <w:marBottom w:val="0"/>
                                  <w:divBdr>
                                    <w:top w:val="none" w:sz="0" w:space="0" w:color="auto"/>
                                    <w:left w:val="none" w:sz="0" w:space="0" w:color="auto"/>
                                    <w:bottom w:val="none" w:sz="0" w:space="0" w:color="auto"/>
                                    <w:right w:val="none" w:sz="0" w:space="0" w:color="auto"/>
                                  </w:divBdr>
                                  <w:divsChild>
                                    <w:div w:id="1122848562">
                                      <w:marLeft w:val="0"/>
                                      <w:marRight w:val="0"/>
                                      <w:marTop w:val="0"/>
                                      <w:marBottom w:val="0"/>
                                      <w:divBdr>
                                        <w:top w:val="none" w:sz="0" w:space="0" w:color="auto"/>
                                        <w:left w:val="none" w:sz="0" w:space="0" w:color="auto"/>
                                        <w:bottom w:val="none" w:sz="0" w:space="0" w:color="auto"/>
                                        <w:right w:val="none" w:sz="0" w:space="0" w:color="auto"/>
                                      </w:divBdr>
                                      <w:divsChild>
                                        <w:div w:id="6509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tten.overheid.nl/jci1.3:c:BWBR0020449&amp;artikel=3.7&amp;g=2017-09-14&amp;z=2017-09-14" TargetMode="External"/><Relationship Id="rId3" Type="http://schemas.openxmlformats.org/officeDocument/2006/relationships/settings" Target="settings.xml"/><Relationship Id="rId7" Type="http://schemas.openxmlformats.org/officeDocument/2006/relationships/hyperlink" Target="http://wetten.overheid.nl/jci1.3:c:BWBR0020449&amp;artikel=4.3&amp;g=2017-09-14&amp;z=2017-09-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tten.overheid.nl/jci1.3:c:BWBR0020449&amp;artikel=4.1&amp;g=2017-09-14&amp;z=2017-09-14" TargetMode="External"/><Relationship Id="rId11" Type="http://schemas.openxmlformats.org/officeDocument/2006/relationships/theme" Target="theme/theme1.xml"/><Relationship Id="rId5" Type="http://schemas.openxmlformats.org/officeDocument/2006/relationships/hyperlink" Target="http://wetten.overheid.nl/BWBR0024779/2016-07-0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mgevingsloke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750</Words>
  <Characters>4130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Essenstam</dc:creator>
  <cp:keywords/>
  <dc:description/>
  <cp:lastModifiedBy>Evert Essenstam</cp:lastModifiedBy>
  <cp:revision>5</cp:revision>
  <dcterms:created xsi:type="dcterms:W3CDTF">2017-09-14T10:59:00Z</dcterms:created>
  <dcterms:modified xsi:type="dcterms:W3CDTF">2017-09-14T11:20:00Z</dcterms:modified>
</cp:coreProperties>
</file>