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B6" w:rsidRDefault="008751B6" w:rsidP="008751B6">
      <w:pPr>
        <w:shd w:val="clear" w:color="auto" w:fill="FFFFFF"/>
        <w:spacing w:before="48" w:after="48" w:line="240" w:lineRule="atLeast"/>
        <w:ind w:left="720"/>
        <w:rPr>
          <w:color w:val="333333"/>
          <w:sz w:val="20"/>
          <w:szCs w:val="20"/>
          <w:lang w:val="nl-NL"/>
        </w:rPr>
      </w:pPr>
      <w:r>
        <w:rPr>
          <w:color w:val="333333"/>
          <w:sz w:val="20"/>
          <w:szCs w:val="20"/>
          <w:lang w:val="nl-NL"/>
        </w:rPr>
        <w:t xml:space="preserve"> </w:t>
      </w:r>
    </w:p>
    <w:p w:rsidR="008751B6" w:rsidRDefault="008751B6" w:rsidP="008751B6">
      <w:pPr>
        <w:shd w:val="clear" w:color="auto" w:fill="FFFFFF"/>
        <w:spacing w:after="75" w:line="180" w:lineRule="atLeast"/>
        <w:outlineLvl w:val="3"/>
        <w:rPr>
          <w:rFonts w:ascii="Verdana" w:hAnsi="Verdana"/>
          <w:b/>
          <w:bCs/>
          <w:color w:val="333333"/>
          <w:sz w:val="28"/>
          <w:szCs w:val="28"/>
          <w:lang w:val="nl-NL"/>
        </w:rPr>
      </w:pPr>
      <w:r>
        <w:rPr>
          <w:rFonts w:ascii="Verdana" w:hAnsi="Verdana"/>
          <w:b/>
          <w:bCs/>
          <w:color w:val="333333"/>
          <w:sz w:val="28"/>
          <w:szCs w:val="28"/>
          <w:lang w:val="nl-NL"/>
        </w:rPr>
        <w:t>Uitspraak</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RECHTBANK ARNHEM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Sector bestuursrecht, enkelvoudige belastingkamer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Registratienummer: AWB 05/2551 </w:t>
      </w:r>
    </w:p>
    <w:p w:rsidR="008751B6" w:rsidRDefault="008751B6" w:rsidP="008751B6">
      <w:pPr>
        <w:shd w:val="clear" w:color="auto" w:fill="FFFFFF"/>
        <w:spacing w:after="0" w:line="270" w:lineRule="atLeast"/>
        <w:rPr>
          <w:rFonts w:ascii="Verdana" w:hAnsi="Verdana"/>
          <w:color w:val="000000"/>
          <w:sz w:val="18"/>
          <w:szCs w:val="18"/>
          <w:lang w:val="nl-NL"/>
        </w:rPr>
      </w:pPr>
      <w:r>
        <w:rPr>
          <w:rFonts w:ascii="Verdana" w:hAnsi="Verdana"/>
          <w:color w:val="000000"/>
          <w:sz w:val="18"/>
          <w:szCs w:val="18"/>
          <w:lang w:val="nl-NL"/>
        </w:rPr>
        <w:t xml:space="preserve">Uitspraakdatum: 7 december 2005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Uitspraak als bedoeld in artikel 8:77 van de Algemene wet bestuursrecht (Awb) in het geding tussen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[X]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wonende te [Z], eiser,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[gemachtigde] </w:t>
      </w:r>
    </w:p>
    <w:p w:rsidR="008751B6" w:rsidRDefault="008751B6" w:rsidP="008751B6">
      <w:pPr>
        <w:shd w:val="clear" w:color="auto" w:fill="FFFFFF"/>
        <w:spacing w:after="0" w:line="270" w:lineRule="atLeast"/>
        <w:rPr>
          <w:rFonts w:ascii="Verdana" w:hAnsi="Verdana"/>
          <w:color w:val="000000"/>
          <w:sz w:val="18"/>
          <w:szCs w:val="18"/>
          <w:lang w:val="nl-NL"/>
        </w:rPr>
      </w:pPr>
      <w:r>
        <w:rPr>
          <w:rFonts w:ascii="Verdana" w:hAnsi="Verdana"/>
          <w:color w:val="000000"/>
          <w:sz w:val="18"/>
          <w:szCs w:val="18"/>
          <w:lang w:val="nl-NL"/>
        </w:rPr>
        <w:t xml:space="preserve">en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de inspecteur van de Belastingdienst [te P],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verweerder,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[gemachtigde] </w:t>
      </w:r>
    </w:p>
    <w:p w:rsidR="008751B6" w:rsidRDefault="008751B6" w:rsidP="008751B6">
      <w:pPr>
        <w:shd w:val="clear" w:color="auto" w:fill="FFFFFF"/>
        <w:spacing w:after="0" w:line="270" w:lineRule="atLeast"/>
        <w:rPr>
          <w:rFonts w:ascii="Verdana" w:hAnsi="Verdana"/>
          <w:color w:val="000000"/>
          <w:sz w:val="18"/>
          <w:szCs w:val="18"/>
          <w:lang w:val="nl-NL"/>
        </w:rPr>
      </w:pPr>
      <w:r>
        <w:rPr>
          <w:rFonts w:ascii="Verdana" w:hAnsi="Verdana"/>
          <w:color w:val="000000"/>
          <w:sz w:val="18"/>
          <w:szCs w:val="18"/>
          <w:lang w:val="nl-NL"/>
        </w:rPr>
        <w:t xml:space="preserve">1. Ontstaan en loop van het geding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Verweerder heeft aan eiser voor het jaar 2000 een aanslag, met aanslagnummer [00].H.06, opgelegd in de inkomstenbelasting/premie volksverzekeringen berekend naar een belastbaar inkomen van € 148.019.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Na daartegen gemaakt bezwaar heeft verweerder bij de uitspraak op bezwaar de aanslag gehandhaafd. Eiser heeft daartegen beroep ingesteld.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Het onderzoek ter zitting heeft plaatsgevonden op 28 oktober 2005 te Arnhem.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Partijen zijn daar verschenen. </w:t>
      </w:r>
    </w:p>
    <w:p w:rsidR="008751B6" w:rsidRDefault="008751B6" w:rsidP="008751B6">
      <w:pPr>
        <w:shd w:val="clear" w:color="auto" w:fill="FFFFFF"/>
        <w:spacing w:after="0" w:line="270" w:lineRule="atLeast"/>
        <w:rPr>
          <w:rFonts w:ascii="Verdana" w:hAnsi="Verdana"/>
          <w:color w:val="000000"/>
          <w:sz w:val="18"/>
          <w:szCs w:val="18"/>
          <w:lang w:val="nl-NL"/>
        </w:rPr>
      </w:pPr>
      <w:r>
        <w:rPr>
          <w:rFonts w:ascii="Verdana" w:hAnsi="Verdana"/>
          <w:color w:val="000000"/>
          <w:sz w:val="18"/>
          <w:szCs w:val="18"/>
          <w:lang w:val="nl-NL"/>
        </w:rPr>
        <w:t xml:space="preserve">2. De feiten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Eiser is directeur/aandeelhouder van [A] B.V. (hierna: de BV). De BV exploiteert een bedrijf in gewasbeschermingsmiddelen en aanverwante artikelen.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Eiser is eigenaar van een complex van panden waarin het bedrijf is gevestigd. Hij verhuurt dit complex, met een oppervlakte van 1700m², aan de BV.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In 2000 is een deel van het complex, te weten het kantoorpand van 150m², verbouwd. De verbouwingskosten bedragen € 59.650 (ƒ 131.451).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Vóór de verbouwing was de bovenverdieping van het kantoorpand een zolderverdieping waarvan de kap niet beschoten was.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Bij de verbouwing is de gehele bovenverdieping inclusief de houten verdiepingsvloer gesloopt. De gehele benedenverdieping is, behoudens twee muren, eveneens gesloopt. De nieuwe muren zijn gemetseld op de bestaande fundering. Er is een vaste trap gebouwd naar de bovenverdieping. De houten verdiepingsvloer is vervangen door een betonvloer. Het dak is vervangen waarbij de oude dakpannen zijn teruggelegd. De bovenverdieping is geïsoleerd en voorzien van een dakkapel. Er is een vliering ontstaan die bereikbaar is via een vlizotrap. De oude kozijnen in de niet-gesloopte muur zijn vervangen door hardhouten kozijnen. De technische installaties voor elektra en verwarming zijn verwijderd en vervangen.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lastRenderedPageBreak/>
        <w:t xml:space="preserve">Eiser heeft in zijn aangifte een bedrag van € 6.200,90 (ƒ 13.665) aangemerkt als kosten van verbetering. Hierin zijn volgens eiser begrepen de kosten van het vernieuwde trappenhuis, een nieuw toilet en keuken, de vlizotrap en de wanden en deuren op de zolderverdieping. De overige kosten zijn aangemerkt als (aftrekbare) </w:t>
      </w:r>
      <w:r>
        <w:rPr>
          <w:rStyle w:val="hl0"/>
          <w:rFonts w:ascii="Verdana" w:hAnsi="Verdana"/>
          <w:color w:val="000000"/>
          <w:sz w:val="18"/>
          <w:szCs w:val="18"/>
          <w:lang w:val="nl-NL"/>
        </w:rPr>
        <w:t>onderhoudskosten</w:t>
      </w:r>
      <w:r>
        <w:rPr>
          <w:rFonts w:ascii="Verdana" w:hAnsi="Verdana"/>
          <w:color w:val="000000"/>
          <w:sz w:val="18"/>
          <w:szCs w:val="18"/>
          <w:lang w:val="nl-NL"/>
        </w:rPr>
        <w:t xml:space="preserve">.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Verweerder heeft zich bij de aanslagregeling op het standpunt gesteld dat sprake is van een radicale verbouwing en dat er derhalve in wezen nieuwbouw heeft plaatsgevonden. Als gevolg hiervan heeft verweerder de aftrek van de verbouwingskosten geweigerd.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3. Het geschil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In geschil is of de door eiser gemaakte verbouwingskosten kunnen worden beschouwd als aftrekbare </w:t>
      </w:r>
      <w:r>
        <w:rPr>
          <w:rStyle w:val="hl0"/>
          <w:rFonts w:ascii="Verdana" w:hAnsi="Verdana"/>
          <w:color w:val="000000"/>
          <w:sz w:val="18"/>
          <w:szCs w:val="18"/>
          <w:lang w:val="nl-NL"/>
        </w:rPr>
        <w:t>onderhoudskosten</w:t>
      </w:r>
      <w:r>
        <w:rPr>
          <w:rFonts w:ascii="Verdana" w:hAnsi="Verdana"/>
          <w:color w:val="000000"/>
          <w:sz w:val="18"/>
          <w:szCs w:val="18"/>
          <w:lang w:val="nl-NL"/>
        </w:rPr>
        <w:t xml:space="preserve"> in de zin van artikel 35 van de Wet op de Inkomstenbelasting 1964.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4. Beoordeling van het geschil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Van aftrekbare </w:t>
      </w:r>
      <w:r>
        <w:rPr>
          <w:rStyle w:val="hl0"/>
          <w:rFonts w:ascii="Verdana" w:hAnsi="Verdana"/>
          <w:color w:val="000000"/>
          <w:sz w:val="18"/>
          <w:szCs w:val="18"/>
          <w:lang w:val="nl-NL"/>
        </w:rPr>
        <w:t>onderhoudskosten</w:t>
      </w:r>
      <w:r>
        <w:rPr>
          <w:rFonts w:ascii="Verdana" w:hAnsi="Verdana"/>
          <w:color w:val="000000"/>
          <w:sz w:val="18"/>
          <w:szCs w:val="18"/>
          <w:lang w:val="nl-NL"/>
        </w:rPr>
        <w:t xml:space="preserve"> is sprake indien de uitgaven zijn gedaan voor werkzaamheden die dienen om een gebouw, zoals dit bij de stichting of na latere verandering bestond, in bruikbare staat te houden en aldus achteruitgang en verval te voorkomen. Van verbeteringskosten is daarentegen sprake indien de werkzaamheden tot een wezenlijke verandering van het gebouw leiden, waardoor het </w:t>
      </w:r>
      <w:bookmarkStart w:id="0" w:name="_GoBack"/>
      <w:bookmarkEnd w:id="0"/>
      <w:r>
        <w:rPr>
          <w:rFonts w:ascii="Verdana" w:hAnsi="Verdana"/>
          <w:color w:val="000000"/>
          <w:sz w:val="18"/>
          <w:szCs w:val="18"/>
          <w:lang w:val="nl-NL"/>
        </w:rPr>
        <w:t xml:space="preserve">naar inrichting, aard of omvang een wijziging ondergaat.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In het arrest van de Hoge Raad van 10 februari 1999, BNB 1999/154, is overwogen dat indien zowel herstelwerkzaamheden als vernieuwing heeft plaatsgevonden, de verbouwingskosten in de regel worden gesplitst in </w:t>
      </w:r>
      <w:r>
        <w:rPr>
          <w:rStyle w:val="hl0"/>
          <w:rFonts w:ascii="Verdana" w:hAnsi="Verdana"/>
          <w:color w:val="000000"/>
          <w:sz w:val="18"/>
          <w:szCs w:val="18"/>
          <w:lang w:val="nl-NL"/>
        </w:rPr>
        <w:t>onderhoudskosten</w:t>
      </w:r>
      <w:r>
        <w:rPr>
          <w:rFonts w:ascii="Verdana" w:hAnsi="Verdana"/>
          <w:color w:val="000000"/>
          <w:sz w:val="18"/>
          <w:szCs w:val="18"/>
          <w:lang w:val="nl-NL"/>
        </w:rPr>
        <w:t xml:space="preserve"> en kosten van verbetering. Een dergelijke splitsing komt echter niet meer aan de orde indien de verbouwing zo radicaal is dat in wezen nieuwbouw heeft plaatsgevonden. Voor de beantwoording van de vraag of sprake is van een zo radicale vernieuwing moet worden bezien wat er in bouwkundig opzicht is geschied. </w:t>
      </w:r>
    </w:p>
    <w:p w:rsidR="008751B6" w:rsidRDefault="008751B6" w:rsidP="008751B6">
      <w:pPr>
        <w:shd w:val="clear" w:color="auto" w:fill="FFFFFF"/>
        <w:spacing w:line="270" w:lineRule="atLeast"/>
        <w:rPr>
          <w:rFonts w:ascii="Verdana" w:hAnsi="Verdana"/>
          <w:color w:val="000000"/>
          <w:sz w:val="18"/>
          <w:szCs w:val="18"/>
          <w:lang w:val="nl-NL"/>
        </w:rPr>
      </w:pPr>
      <w:r w:rsidRPr="002B749F">
        <w:rPr>
          <w:rFonts w:ascii="Verdana" w:hAnsi="Verdana"/>
          <w:b/>
          <w:color w:val="000000"/>
          <w:sz w:val="18"/>
          <w:szCs w:val="18"/>
          <w:lang w:val="nl-NL"/>
        </w:rPr>
        <w:t>Gelet op de hiervoor vermelde verbouwingswerkzaamheden is de rechtbank van oordeel dat sprake is van een verbouwing die zo radicaal is dat in wezen nieuwbouw heeft plaatsgevonden. Dit oordeel vindt zijn bevestiging in de tot de gedingstukken behorende foto’s en bouwtekeningen</w:t>
      </w:r>
      <w:r>
        <w:rPr>
          <w:rFonts w:ascii="Verdana" w:hAnsi="Verdana"/>
          <w:color w:val="000000"/>
          <w:sz w:val="18"/>
          <w:szCs w:val="18"/>
          <w:lang w:val="nl-NL"/>
        </w:rPr>
        <w:t xml:space="preserve">. Dat enkele onderdelen van het oude kantoorpand hergebruikt zouden zijn bij de verbouwing, leidt niet tot een ander oordeel.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Verder heeft eiser betoogd dat het kantoorpand deel uitmaakt van een complex van bedrijfsgebouwen en dat derhalve slechts een deel van het complex is verbouwd, zodat niet gesproken kan worden van een radicale vernieuwing van het complex. De rechtbank kan dit betoog niet onderschrijven, omdat het kantoorpand in bouwkundig opzicht voldoende te individualiseren is. Voor de beantwoording van de vraag of sprake is van een radicale vernieuwing moet derhalve het kantoorpand op zichzelf worden bezien.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Gezien het voorgaande is de rechtbank van oordeel dat verweerder terecht heeft kunnen oordelen dat geen sprake is van aftrekbare </w:t>
      </w:r>
      <w:r>
        <w:rPr>
          <w:rStyle w:val="hl0"/>
          <w:rFonts w:ascii="Verdana" w:hAnsi="Verdana"/>
          <w:color w:val="000000"/>
          <w:sz w:val="18"/>
          <w:szCs w:val="18"/>
          <w:lang w:val="nl-NL"/>
        </w:rPr>
        <w:t>onderhoudskosten</w:t>
      </w:r>
      <w:r>
        <w:rPr>
          <w:rFonts w:ascii="Verdana" w:hAnsi="Verdana"/>
          <w:color w:val="000000"/>
          <w:sz w:val="18"/>
          <w:szCs w:val="18"/>
          <w:lang w:val="nl-NL"/>
        </w:rPr>
        <w:t xml:space="preserve">. </w:t>
      </w:r>
    </w:p>
    <w:p w:rsidR="008751B6" w:rsidRDefault="008751B6" w:rsidP="008751B6">
      <w:pPr>
        <w:shd w:val="clear" w:color="auto" w:fill="FFFFFF"/>
        <w:spacing w:line="270" w:lineRule="atLeast"/>
        <w:rPr>
          <w:rFonts w:ascii="Verdana" w:hAnsi="Verdana"/>
          <w:color w:val="000000"/>
          <w:sz w:val="18"/>
          <w:szCs w:val="18"/>
          <w:lang w:val="nl-NL"/>
        </w:rPr>
      </w:pPr>
      <w:r w:rsidRPr="002B749F">
        <w:rPr>
          <w:rFonts w:ascii="Verdana" w:hAnsi="Verdana"/>
          <w:b/>
          <w:color w:val="000000"/>
          <w:sz w:val="18"/>
          <w:szCs w:val="18"/>
          <w:lang w:val="nl-NL"/>
        </w:rPr>
        <w:t>Het beroep dient derhalve ongegrond te worden verklaard</w:t>
      </w:r>
      <w:r>
        <w:rPr>
          <w:rFonts w:ascii="Verdana" w:hAnsi="Verdana"/>
          <w:color w:val="000000"/>
          <w:sz w:val="18"/>
          <w:szCs w:val="18"/>
          <w:lang w:val="nl-NL"/>
        </w:rPr>
        <w:t xml:space="preserve">.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5. Proceskosten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De rechtbank ziet geen aanleiding voor van een proceskostenveroordeling als bedoeld in artikel 8:75 van de Awb.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6. Beslissing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lastRenderedPageBreak/>
        <w:t xml:space="preserve">De rechtbank verklaart het beroep ongegrond.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Deze uitspraak is vastgesteld door mr. A.J.H. van Suilen, rechter. De beslissing is in het openbaar uitgesproken, in tegenwoordigheid van mr.drs. J.A. Vriezen, griffier, op 7 december 2005.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De griffier, De rechter,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Afschrift aangetekend verzonden aan partijen op: </w:t>
      </w:r>
    </w:p>
    <w:p w:rsidR="008751B6" w:rsidRDefault="008751B6" w:rsidP="008751B6">
      <w:pPr>
        <w:shd w:val="clear" w:color="auto" w:fill="FFFFFF"/>
        <w:spacing w:line="270" w:lineRule="atLeast"/>
        <w:rPr>
          <w:rFonts w:ascii="Verdana" w:hAnsi="Verdana"/>
          <w:color w:val="000000"/>
          <w:sz w:val="18"/>
          <w:szCs w:val="18"/>
          <w:lang w:val="nl-NL"/>
        </w:rPr>
      </w:pPr>
      <w:r>
        <w:rPr>
          <w:rFonts w:ascii="Verdana" w:hAnsi="Verdana"/>
          <w:color w:val="000000"/>
          <w:sz w:val="18"/>
          <w:szCs w:val="18"/>
          <w:lang w:val="nl-NL"/>
        </w:rPr>
        <w:t xml:space="preserve">Rechtsmiddel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Tegen deze uitspraak kunnen partijen binnen zes weken na de verzenddatum: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 hoger beroep instellen bij het gerechtshof te Arnhem (belastingkamer), Postbus 9030, 6800 EM Arnhem;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dan wel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 beroep in cassatie instellen bij de Hoge Raad der Nederlanden (belastingkamer), Postbus 20303, 2500 EH Den Haag, mits de wederpartij daarmee schriftelijk instemt.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N.B. Bij het bestuursorgaan berust de bevoegdheid tot het instellen van beroep in cassatie niet bij de ambtenaar die de procedure voor de rechtbank heeft gevoerd.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Bij het instellen van hoger beroep dan wel beroep in cassatie dient het volgende in acht te worden genomen: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1 - bij het beroepschrift wordt een afschrift van deze uitspraak overgelegd.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2 - het beroepschrift moet ondertekend zijn en ten minste het volgende vermelden: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a. de naam en het adres van de indiener;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b. een dagtekening;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c. een omschrijving van de uitspraak waartegen het hoger beroep dan wel het beroep in cassatie is ingesteld;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d. de gronden van het hoger beroep dan wel het beroep in cassatie. </w:t>
      </w:r>
    </w:p>
    <w:p w:rsidR="008751B6" w:rsidRDefault="008751B6" w:rsidP="008751B6">
      <w:pPr>
        <w:shd w:val="clear" w:color="auto" w:fill="FFFFFF"/>
        <w:spacing w:after="75" w:line="270" w:lineRule="atLeast"/>
        <w:rPr>
          <w:rFonts w:ascii="Verdana" w:hAnsi="Verdana"/>
          <w:color w:val="000000"/>
          <w:sz w:val="18"/>
          <w:szCs w:val="18"/>
          <w:lang w:val="nl-NL"/>
        </w:rPr>
      </w:pPr>
      <w:r>
        <w:rPr>
          <w:rFonts w:ascii="Verdana" w:hAnsi="Verdana"/>
          <w:color w:val="000000"/>
          <w:sz w:val="18"/>
          <w:szCs w:val="18"/>
          <w:lang w:val="nl-NL"/>
        </w:rPr>
        <w:t xml:space="preserve">Bij het instellen van beroep in cassatie dient daarnaast in acht te worden genomen dat bij het beroepschrift een schriftelijke verklaring van de wederpartij wordt gevoegd, inhoudende dat wordt ingestemd met het instellen van beroep in cassatie tegen de uitspraak van de rechtbank. </w:t>
      </w:r>
    </w:p>
    <w:p w:rsidR="00AB1671" w:rsidRPr="008751B6" w:rsidRDefault="00AB1671" w:rsidP="008751B6">
      <w:pPr>
        <w:rPr>
          <w:lang w:val="nl-NL"/>
        </w:rPr>
      </w:pPr>
    </w:p>
    <w:sectPr w:rsidR="00AB1671" w:rsidRPr="008751B6" w:rsidSect="00AB16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058A"/>
    <w:rsid w:val="002B749F"/>
    <w:rsid w:val="0032796C"/>
    <w:rsid w:val="004B1224"/>
    <w:rsid w:val="0081058A"/>
    <w:rsid w:val="008751B6"/>
    <w:rsid w:val="00AB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58A"/>
    <w:rPr>
      <w:strike w:val="0"/>
      <w:dstrike w:val="0"/>
      <w:color w:val="0060D0"/>
      <w:sz w:val="24"/>
      <w:szCs w:val="24"/>
      <w:u w:val="none"/>
      <w:effect w:val="none"/>
    </w:rPr>
  </w:style>
  <w:style w:type="paragraph" w:styleId="NormalWeb">
    <w:name w:val="Normal (Web)"/>
    <w:basedOn w:val="Normal"/>
    <w:uiPriority w:val="99"/>
    <w:semiHidden/>
    <w:unhideWhenUsed/>
    <w:rsid w:val="0081058A"/>
    <w:pPr>
      <w:spacing w:after="375" w:line="240" w:lineRule="auto"/>
    </w:pPr>
    <w:rPr>
      <w:rFonts w:ascii="Times New Roman" w:eastAsia="Times New Roman" w:hAnsi="Times New Roman" w:cs="Times New Roman"/>
      <w:sz w:val="24"/>
      <w:szCs w:val="24"/>
    </w:rPr>
  </w:style>
  <w:style w:type="character" w:customStyle="1" w:styleId="hl0">
    <w:name w:val="hl0"/>
    <w:basedOn w:val="DefaultParagraphFont"/>
    <w:rsid w:val="0081058A"/>
  </w:style>
</w:styles>
</file>

<file path=word/webSettings.xml><?xml version="1.0" encoding="utf-8"?>
<w:webSettings xmlns:r="http://schemas.openxmlformats.org/officeDocument/2006/relationships" xmlns:w="http://schemas.openxmlformats.org/wordprocessingml/2006/main">
  <w:divs>
    <w:div w:id="157575135">
      <w:bodyDiv w:val="1"/>
      <w:marLeft w:val="0"/>
      <w:marRight w:val="0"/>
      <w:marTop w:val="0"/>
      <w:marBottom w:val="0"/>
      <w:divBdr>
        <w:top w:val="none" w:sz="0" w:space="0" w:color="auto"/>
        <w:left w:val="none" w:sz="0" w:space="0" w:color="auto"/>
        <w:bottom w:val="none" w:sz="0" w:space="0" w:color="auto"/>
        <w:right w:val="none" w:sz="0" w:space="0" w:color="auto"/>
      </w:divBdr>
      <w:divsChild>
        <w:div w:id="71393560">
          <w:marLeft w:val="0"/>
          <w:marRight w:val="0"/>
          <w:marTop w:val="0"/>
          <w:marBottom w:val="0"/>
          <w:divBdr>
            <w:top w:val="none" w:sz="0" w:space="0" w:color="auto"/>
            <w:left w:val="none" w:sz="0" w:space="0" w:color="auto"/>
            <w:bottom w:val="none" w:sz="0" w:space="0" w:color="auto"/>
            <w:right w:val="none" w:sz="0" w:space="0" w:color="auto"/>
          </w:divBdr>
          <w:divsChild>
            <w:div w:id="904292793">
              <w:marLeft w:val="0"/>
              <w:marRight w:val="0"/>
              <w:marTop w:val="0"/>
              <w:marBottom w:val="0"/>
              <w:divBdr>
                <w:top w:val="none" w:sz="0" w:space="0" w:color="auto"/>
                <w:left w:val="none" w:sz="0" w:space="0" w:color="auto"/>
                <w:bottom w:val="none" w:sz="0" w:space="0" w:color="auto"/>
                <w:right w:val="none" w:sz="0" w:space="0" w:color="auto"/>
              </w:divBdr>
              <w:divsChild>
                <w:div w:id="1677686463">
                  <w:marLeft w:val="0"/>
                  <w:marRight w:val="0"/>
                  <w:marTop w:val="0"/>
                  <w:marBottom w:val="0"/>
                  <w:divBdr>
                    <w:top w:val="none" w:sz="0" w:space="0" w:color="auto"/>
                    <w:left w:val="none" w:sz="0" w:space="0" w:color="auto"/>
                    <w:bottom w:val="none" w:sz="0" w:space="0" w:color="auto"/>
                    <w:right w:val="none" w:sz="0" w:space="0" w:color="auto"/>
                  </w:divBdr>
                  <w:divsChild>
                    <w:div w:id="44987679">
                      <w:marLeft w:val="0"/>
                      <w:marRight w:val="0"/>
                      <w:marTop w:val="0"/>
                      <w:marBottom w:val="0"/>
                      <w:divBdr>
                        <w:top w:val="none" w:sz="0" w:space="0" w:color="auto"/>
                        <w:left w:val="none" w:sz="0" w:space="0" w:color="auto"/>
                        <w:bottom w:val="none" w:sz="0" w:space="0" w:color="auto"/>
                        <w:right w:val="none" w:sz="0" w:space="0" w:color="auto"/>
                      </w:divBdr>
                      <w:divsChild>
                        <w:div w:id="1877280355">
                          <w:marLeft w:val="0"/>
                          <w:marRight w:val="0"/>
                          <w:marTop w:val="0"/>
                          <w:marBottom w:val="0"/>
                          <w:divBdr>
                            <w:top w:val="none" w:sz="0" w:space="0" w:color="auto"/>
                            <w:left w:val="none" w:sz="0" w:space="0" w:color="auto"/>
                            <w:bottom w:val="none" w:sz="0" w:space="0" w:color="auto"/>
                            <w:right w:val="none" w:sz="0" w:space="0" w:color="auto"/>
                          </w:divBdr>
                          <w:divsChild>
                            <w:div w:id="453718049">
                              <w:marLeft w:val="0"/>
                              <w:marRight w:val="0"/>
                              <w:marTop w:val="0"/>
                              <w:marBottom w:val="0"/>
                              <w:divBdr>
                                <w:top w:val="none" w:sz="0" w:space="0" w:color="auto"/>
                                <w:left w:val="none" w:sz="0" w:space="0" w:color="auto"/>
                                <w:bottom w:val="none" w:sz="0" w:space="0" w:color="auto"/>
                                <w:right w:val="none" w:sz="0" w:space="0" w:color="auto"/>
                              </w:divBdr>
                              <w:divsChild>
                                <w:div w:id="932980719">
                                  <w:marLeft w:val="3675"/>
                                  <w:marRight w:val="0"/>
                                  <w:marTop w:val="0"/>
                                  <w:marBottom w:val="0"/>
                                  <w:divBdr>
                                    <w:top w:val="none" w:sz="0" w:space="0" w:color="auto"/>
                                    <w:left w:val="none" w:sz="0" w:space="0" w:color="auto"/>
                                    <w:bottom w:val="none" w:sz="0" w:space="0" w:color="auto"/>
                                    <w:right w:val="none" w:sz="0" w:space="0" w:color="auto"/>
                                  </w:divBdr>
                                  <w:divsChild>
                                    <w:div w:id="967081470">
                                      <w:marLeft w:val="0"/>
                                      <w:marRight w:val="0"/>
                                      <w:marTop w:val="0"/>
                                      <w:marBottom w:val="0"/>
                                      <w:divBdr>
                                        <w:top w:val="none" w:sz="0" w:space="0" w:color="auto"/>
                                        <w:left w:val="none" w:sz="0" w:space="0" w:color="auto"/>
                                        <w:bottom w:val="none" w:sz="0" w:space="0" w:color="auto"/>
                                        <w:right w:val="none" w:sz="0" w:space="0" w:color="auto"/>
                                      </w:divBdr>
                                      <w:divsChild>
                                        <w:div w:id="279999277">
                                          <w:marLeft w:val="0"/>
                                          <w:marRight w:val="0"/>
                                          <w:marTop w:val="0"/>
                                          <w:marBottom w:val="0"/>
                                          <w:divBdr>
                                            <w:top w:val="none" w:sz="0" w:space="0" w:color="auto"/>
                                            <w:left w:val="none" w:sz="0" w:space="0" w:color="auto"/>
                                            <w:bottom w:val="none" w:sz="0" w:space="0" w:color="auto"/>
                                            <w:right w:val="none" w:sz="0" w:space="0" w:color="auto"/>
                                          </w:divBdr>
                                          <w:divsChild>
                                            <w:div w:id="1424297892">
                                              <w:marLeft w:val="0"/>
                                              <w:marRight w:val="0"/>
                                              <w:marTop w:val="0"/>
                                              <w:marBottom w:val="0"/>
                                              <w:divBdr>
                                                <w:top w:val="none" w:sz="0" w:space="0" w:color="auto"/>
                                                <w:left w:val="none" w:sz="0" w:space="0" w:color="auto"/>
                                                <w:bottom w:val="none" w:sz="0" w:space="0" w:color="auto"/>
                                                <w:right w:val="none" w:sz="0" w:space="0" w:color="auto"/>
                                              </w:divBdr>
                                            </w:div>
                                            <w:div w:id="494877315">
                                              <w:marLeft w:val="0"/>
                                              <w:marRight w:val="0"/>
                                              <w:marTop w:val="0"/>
                                              <w:marBottom w:val="0"/>
                                              <w:divBdr>
                                                <w:top w:val="none" w:sz="0" w:space="0" w:color="auto"/>
                                                <w:left w:val="none" w:sz="0" w:space="0" w:color="auto"/>
                                                <w:bottom w:val="none" w:sz="0" w:space="0" w:color="auto"/>
                                                <w:right w:val="none" w:sz="0" w:space="0" w:color="auto"/>
                                              </w:divBdr>
                                            </w:div>
                                            <w:div w:id="1548642872">
                                              <w:marLeft w:val="0"/>
                                              <w:marRight w:val="0"/>
                                              <w:marTop w:val="0"/>
                                              <w:marBottom w:val="0"/>
                                              <w:divBdr>
                                                <w:top w:val="none" w:sz="0" w:space="0" w:color="auto"/>
                                                <w:left w:val="none" w:sz="0" w:space="0" w:color="auto"/>
                                                <w:bottom w:val="none" w:sz="0" w:space="0" w:color="auto"/>
                                                <w:right w:val="none" w:sz="0" w:space="0" w:color="auto"/>
                                              </w:divBdr>
                                              <w:divsChild>
                                                <w:div w:id="2033415248">
                                                  <w:marLeft w:val="0"/>
                                                  <w:marRight w:val="0"/>
                                                  <w:marTop w:val="0"/>
                                                  <w:marBottom w:val="0"/>
                                                  <w:divBdr>
                                                    <w:top w:val="none" w:sz="0" w:space="0" w:color="auto"/>
                                                    <w:left w:val="none" w:sz="0" w:space="0" w:color="auto"/>
                                                    <w:bottom w:val="none" w:sz="0" w:space="0" w:color="auto"/>
                                                    <w:right w:val="none" w:sz="0" w:space="0" w:color="auto"/>
                                                  </w:divBdr>
                                                  <w:divsChild>
                                                    <w:div w:id="1526141522">
                                                      <w:marLeft w:val="0"/>
                                                      <w:marRight w:val="0"/>
                                                      <w:marTop w:val="0"/>
                                                      <w:marBottom w:val="0"/>
                                                      <w:divBdr>
                                                        <w:top w:val="none" w:sz="0" w:space="0" w:color="auto"/>
                                                        <w:left w:val="none" w:sz="0" w:space="0" w:color="auto"/>
                                                        <w:bottom w:val="none" w:sz="0" w:space="0" w:color="auto"/>
                                                        <w:right w:val="none" w:sz="0" w:space="0" w:color="auto"/>
                                                      </w:divBdr>
                                                    </w:div>
                                                    <w:div w:id="1311904750">
                                                      <w:marLeft w:val="0"/>
                                                      <w:marRight w:val="0"/>
                                                      <w:marTop w:val="0"/>
                                                      <w:marBottom w:val="0"/>
                                                      <w:divBdr>
                                                        <w:top w:val="none" w:sz="0" w:space="0" w:color="auto"/>
                                                        <w:left w:val="none" w:sz="0" w:space="0" w:color="auto"/>
                                                        <w:bottom w:val="none" w:sz="0" w:space="0" w:color="auto"/>
                                                        <w:right w:val="none" w:sz="0" w:space="0" w:color="auto"/>
                                                      </w:divBdr>
                                                    </w:div>
                                                    <w:div w:id="652756156">
                                                      <w:marLeft w:val="0"/>
                                                      <w:marRight w:val="0"/>
                                                      <w:marTop w:val="0"/>
                                                      <w:marBottom w:val="0"/>
                                                      <w:divBdr>
                                                        <w:top w:val="none" w:sz="0" w:space="0" w:color="auto"/>
                                                        <w:left w:val="none" w:sz="0" w:space="0" w:color="auto"/>
                                                        <w:bottom w:val="none" w:sz="0" w:space="0" w:color="auto"/>
                                                        <w:right w:val="none" w:sz="0" w:space="0" w:color="auto"/>
                                                      </w:divBdr>
                                                    </w:div>
                                                    <w:div w:id="19813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90733">
      <w:bodyDiv w:val="1"/>
      <w:marLeft w:val="0"/>
      <w:marRight w:val="0"/>
      <w:marTop w:val="0"/>
      <w:marBottom w:val="0"/>
      <w:divBdr>
        <w:top w:val="none" w:sz="0" w:space="0" w:color="auto"/>
        <w:left w:val="none" w:sz="0" w:space="0" w:color="auto"/>
        <w:bottom w:val="none" w:sz="0" w:space="0" w:color="auto"/>
        <w:right w:val="none" w:sz="0" w:space="0" w:color="auto"/>
      </w:divBdr>
      <w:divsChild>
        <w:div w:id="1720670949">
          <w:marLeft w:val="0"/>
          <w:marRight w:val="0"/>
          <w:marTop w:val="0"/>
          <w:marBottom w:val="0"/>
          <w:divBdr>
            <w:top w:val="none" w:sz="0" w:space="0" w:color="auto"/>
            <w:left w:val="none" w:sz="0" w:space="0" w:color="auto"/>
            <w:bottom w:val="none" w:sz="0" w:space="0" w:color="auto"/>
            <w:right w:val="none" w:sz="0" w:space="0" w:color="auto"/>
          </w:divBdr>
          <w:divsChild>
            <w:div w:id="946933420">
              <w:marLeft w:val="0"/>
              <w:marRight w:val="0"/>
              <w:marTop w:val="0"/>
              <w:marBottom w:val="0"/>
              <w:divBdr>
                <w:top w:val="none" w:sz="0" w:space="0" w:color="auto"/>
                <w:left w:val="none" w:sz="0" w:space="0" w:color="auto"/>
                <w:bottom w:val="none" w:sz="0" w:space="0" w:color="auto"/>
                <w:right w:val="none" w:sz="0" w:space="0" w:color="auto"/>
              </w:divBdr>
              <w:divsChild>
                <w:div w:id="541357546">
                  <w:marLeft w:val="0"/>
                  <w:marRight w:val="0"/>
                  <w:marTop w:val="0"/>
                  <w:marBottom w:val="0"/>
                  <w:divBdr>
                    <w:top w:val="none" w:sz="0" w:space="0" w:color="auto"/>
                    <w:left w:val="none" w:sz="0" w:space="0" w:color="auto"/>
                    <w:bottom w:val="none" w:sz="0" w:space="0" w:color="auto"/>
                    <w:right w:val="none" w:sz="0" w:space="0" w:color="auto"/>
                  </w:divBdr>
                  <w:divsChild>
                    <w:div w:id="921573208">
                      <w:marLeft w:val="0"/>
                      <w:marRight w:val="0"/>
                      <w:marTop w:val="0"/>
                      <w:marBottom w:val="0"/>
                      <w:divBdr>
                        <w:top w:val="none" w:sz="0" w:space="0" w:color="auto"/>
                        <w:left w:val="none" w:sz="0" w:space="0" w:color="auto"/>
                        <w:bottom w:val="none" w:sz="0" w:space="0" w:color="auto"/>
                        <w:right w:val="none" w:sz="0" w:space="0" w:color="auto"/>
                      </w:divBdr>
                      <w:divsChild>
                        <w:div w:id="2092971163">
                          <w:marLeft w:val="0"/>
                          <w:marRight w:val="0"/>
                          <w:marTop w:val="0"/>
                          <w:marBottom w:val="0"/>
                          <w:divBdr>
                            <w:top w:val="none" w:sz="0" w:space="0" w:color="auto"/>
                            <w:left w:val="none" w:sz="0" w:space="0" w:color="auto"/>
                            <w:bottom w:val="none" w:sz="0" w:space="0" w:color="auto"/>
                            <w:right w:val="none" w:sz="0" w:space="0" w:color="auto"/>
                          </w:divBdr>
                          <w:divsChild>
                            <w:div w:id="1204170652">
                              <w:marLeft w:val="0"/>
                              <w:marRight w:val="0"/>
                              <w:marTop w:val="0"/>
                              <w:marBottom w:val="0"/>
                              <w:divBdr>
                                <w:top w:val="none" w:sz="0" w:space="0" w:color="auto"/>
                                <w:left w:val="none" w:sz="0" w:space="0" w:color="auto"/>
                                <w:bottom w:val="none" w:sz="0" w:space="0" w:color="auto"/>
                                <w:right w:val="none" w:sz="0" w:space="0" w:color="auto"/>
                              </w:divBdr>
                              <w:divsChild>
                                <w:div w:id="536086303">
                                  <w:marLeft w:val="3675"/>
                                  <w:marRight w:val="0"/>
                                  <w:marTop w:val="0"/>
                                  <w:marBottom w:val="0"/>
                                  <w:divBdr>
                                    <w:top w:val="none" w:sz="0" w:space="0" w:color="auto"/>
                                    <w:left w:val="none" w:sz="0" w:space="0" w:color="auto"/>
                                    <w:bottom w:val="none" w:sz="0" w:space="0" w:color="auto"/>
                                    <w:right w:val="none" w:sz="0" w:space="0" w:color="auto"/>
                                  </w:divBdr>
                                  <w:divsChild>
                                    <w:div w:id="400755130">
                                      <w:marLeft w:val="0"/>
                                      <w:marRight w:val="0"/>
                                      <w:marTop w:val="0"/>
                                      <w:marBottom w:val="0"/>
                                      <w:divBdr>
                                        <w:top w:val="none" w:sz="0" w:space="0" w:color="auto"/>
                                        <w:left w:val="none" w:sz="0" w:space="0" w:color="auto"/>
                                        <w:bottom w:val="none" w:sz="0" w:space="0" w:color="auto"/>
                                        <w:right w:val="none" w:sz="0" w:space="0" w:color="auto"/>
                                      </w:divBdr>
                                      <w:divsChild>
                                        <w:div w:id="1962762437">
                                          <w:marLeft w:val="0"/>
                                          <w:marRight w:val="0"/>
                                          <w:marTop w:val="0"/>
                                          <w:marBottom w:val="0"/>
                                          <w:divBdr>
                                            <w:top w:val="none" w:sz="0" w:space="0" w:color="auto"/>
                                            <w:left w:val="none" w:sz="0" w:space="0" w:color="auto"/>
                                            <w:bottom w:val="none" w:sz="0" w:space="0" w:color="auto"/>
                                            <w:right w:val="none" w:sz="0" w:space="0" w:color="auto"/>
                                          </w:divBdr>
                                          <w:divsChild>
                                            <w:div w:id="1693022444">
                                              <w:marLeft w:val="0"/>
                                              <w:marRight w:val="0"/>
                                              <w:marTop w:val="0"/>
                                              <w:marBottom w:val="0"/>
                                              <w:divBdr>
                                                <w:top w:val="none" w:sz="0" w:space="0" w:color="auto"/>
                                                <w:left w:val="none" w:sz="0" w:space="0" w:color="auto"/>
                                                <w:bottom w:val="none" w:sz="0" w:space="0" w:color="auto"/>
                                                <w:right w:val="none" w:sz="0" w:space="0" w:color="auto"/>
                                              </w:divBdr>
                                            </w:div>
                                            <w:div w:id="816459246">
                                              <w:marLeft w:val="0"/>
                                              <w:marRight w:val="0"/>
                                              <w:marTop w:val="0"/>
                                              <w:marBottom w:val="0"/>
                                              <w:divBdr>
                                                <w:top w:val="none" w:sz="0" w:space="0" w:color="auto"/>
                                                <w:left w:val="none" w:sz="0" w:space="0" w:color="auto"/>
                                                <w:bottom w:val="none" w:sz="0" w:space="0" w:color="auto"/>
                                                <w:right w:val="none" w:sz="0" w:space="0" w:color="auto"/>
                                              </w:divBdr>
                                            </w:div>
                                            <w:div w:id="483088763">
                                              <w:marLeft w:val="0"/>
                                              <w:marRight w:val="0"/>
                                              <w:marTop w:val="0"/>
                                              <w:marBottom w:val="0"/>
                                              <w:divBdr>
                                                <w:top w:val="none" w:sz="0" w:space="0" w:color="auto"/>
                                                <w:left w:val="none" w:sz="0" w:space="0" w:color="auto"/>
                                                <w:bottom w:val="none" w:sz="0" w:space="0" w:color="auto"/>
                                                <w:right w:val="none" w:sz="0" w:space="0" w:color="auto"/>
                                              </w:divBdr>
                                              <w:divsChild>
                                                <w:div w:id="7492731">
                                                  <w:marLeft w:val="0"/>
                                                  <w:marRight w:val="0"/>
                                                  <w:marTop w:val="0"/>
                                                  <w:marBottom w:val="0"/>
                                                  <w:divBdr>
                                                    <w:top w:val="none" w:sz="0" w:space="0" w:color="auto"/>
                                                    <w:left w:val="none" w:sz="0" w:space="0" w:color="auto"/>
                                                    <w:bottom w:val="none" w:sz="0" w:space="0" w:color="auto"/>
                                                    <w:right w:val="none" w:sz="0" w:space="0" w:color="auto"/>
                                                  </w:divBdr>
                                                  <w:divsChild>
                                                    <w:div w:id="538012981">
                                                      <w:marLeft w:val="0"/>
                                                      <w:marRight w:val="0"/>
                                                      <w:marTop w:val="0"/>
                                                      <w:marBottom w:val="0"/>
                                                      <w:divBdr>
                                                        <w:top w:val="none" w:sz="0" w:space="0" w:color="auto"/>
                                                        <w:left w:val="none" w:sz="0" w:space="0" w:color="auto"/>
                                                        <w:bottom w:val="none" w:sz="0" w:space="0" w:color="auto"/>
                                                        <w:right w:val="none" w:sz="0" w:space="0" w:color="auto"/>
                                                      </w:divBdr>
                                                    </w:div>
                                                    <w:div w:id="1001002793">
                                                      <w:marLeft w:val="0"/>
                                                      <w:marRight w:val="0"/>
                                                      <w:marTop w:val="0"/>
                                                      <w:marBottom w:val="0"/>
                                                      <w:divBdr>
                                                        <w:top w:val="none" w:sz="0" w:space="0" w:color="auto"/>
                                                        <w:left w:val="none" w:sz="0" w:space="0" w:color="auto"/>
                                                        <w:bottom w:val="none" w:sz="0" w:space="0" w:color="auto"/>
                                                        <w:right w:val="none" w:sz="0" w:space="0" w:color="auto"/>
                                                      </w:divBdr>
                                                    </w:div>
                                                    <w:div w:id="143202469">
                                                      <w:marLeft w:val="0"/>
                                                      <w:marRight w:val="0"/>
                                                      <w:marTop w:val="0"/>
                                                      <w:marBottom w:val="0"/>
                                                      <w:divBdr>
                                                        <w:top w:val="none" w:sz="0" w:space="0" w:color="auto"/>
                                                        <w:left w:val="none" w:sz="0" w:space="0" w:color="auto"/>
                                                        <w:bottom w:val="none" w:sz="0" w:space="0" w:color="auto"/>
                                                        <w:right w:val="none" w:sz="0" w:space="0" w:color="auto"/>
                                                      </w:divBdr>
                                                    </w:div>
                                                    <w:div w:id="45446627">
                                                      <w:marLeft w:val="0"/>
                                                      <w:marRight w:val="0"/>
                                                      <w:marTop w:val="0"/>
                                                      <w:marBottom w:val="0"/>
                                                      <w:divBdr>
                                                        <w:top w:val="none" w:sz="0" w:space="0" w:color="auto"/>
                                                        <w:left w:val="none" w:sz="0" w:space="0" w:color="auto"/>
                                                        <w:bottom w:val="none" w:sz="0" w:space="0" w:color="auto"/>
                                                        <w:right w:val="none" w:sz="0" w:space="0" w:color="auto"/>
                                                      </w:divBdr>
                                                    </w:div>
                                                    <w:div w:id="535774087">
                                                      <w:marLeft w:val="0"/>
                                                      <w:marRight w:val="0"/>
                                                      <w:marTop w:val="0"/>
                                                      <w:marBottom w:val="0"/>
                                                      <w:divBdr>
                                                        <w:top w:val="none" w:sz="0" w:space="0" w:color="auto"/>
                                                        <w:left w:val="none" w:sz="0" w:space="0" w:color="auto"/>
                                                        <w:bottom w:val="none" w:sz="0" w:space="0" w:color="auto"/>
                                                        <w:right w:val="none" w:sz="0" w:space="0" w:color="auto"/>
                                                      </w:divBdr>
                                                    </w:div>
                                                    <w:div w:id="4812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492833">
      <w:bodyDiv w:val="1"/>
      <w:marLeft w:val="0"/>
      <w:marRight w:val="0"/>
      <w:marTop w:val="0"/>
      <w:marBottom w:val="0"/>
      <w:divBdr>
        <w:top w:val="none" w:sz="0" w:space="0" w:color="auto"/>
        <w:left w:val="none" w:sz="0" w:space="0" w:color="auto"/>
        <w:bottom w:val="none" w:sz="0" w:space="0" w:color="auto"/>
        <w:right w:val="none" w:sz="0" w:space="0" w:color="auto"/>
      </w:divBdr>
      <w:divsChild>
        <w:div w:id="1163008388">
          <w:marLeft w:val="0"/>
          <w:marRight w:val="0"/>
          <w:marTop w:val="0"/>
          <w:marBottom w:val="0"/>
          <w:divBdr>
            <w:top w:val="none" w:sz="0" w:space="0" w:color="auto"/>
            <w:left w:val="none" w:sz="0" w:space="0" w:color="auto"/>
            <w:bottom w:val="none" w:sz="0" w:space="0" w:color="auto"/>
            <w:right w:val="none" w:sz="0" w:space="0" w:color="auto"/>
          </w:divBdr>
          <w:divsChild>
            <w:div w:id="935291866">
              <w:marLeft w:val="0"/>
              <w:marRight w:val="0"/>
              <w:marTop w:val="0"/>
              <w:marBottom w:val="0"/>
              <w:divBdr>
                <w:top w:val="none" w:sz="0" w:space="0" w:color="auto"/>
                <w:left w:val="none" w:sz="0" w:space="0" w:color="auto"/>
                <w:bottom w:val="none" w:sz="0" w:space="0" w:color="auto"/>
                <w:right w:val="none" w:sz="0" w:space="0" w:color="auto"/>
              </w:divBdr>
              <w:divsChild>
                <w:div w:id="262301364">
                  <w:marLeft w:val="0"/>
                  <w:marRight w:val="0"/>
                  <w:marTop w:val="0"/>
                  <w:marBottom w:val="0"/>
                  <w:divBdr>
                    <w:top w:val="none" w:sz="0" w:space="0" w:color="auto"/>
                    <w:left w:val="none" w:sz="0" w:space="0" w:color="auto"/>
                    <w:bottom w:val="none" w:sz="0" w:space="0" w:color="auto"/>
                    <w:right w:val="none" w:sz="0" w:space="0" w:color="auto"/>
                  </w:divBdr>
                  <w:divsChild>
                    <w:div w:id="1786460448">
                      <w:marLeft w:val="0"/>
                      <w:marRight w:val="0"/>
                      <w:marTop w:val="0"/>
                      <w:marBottom w:val="0"/>
                      <w:divBdr>
                        <w:top w:val="none" w:sz="0" w:space="0" w:color="auto"/>
                        <w:left w:val="none" w:sz="0" w:space="0" w:color="auto"/>
                        <w:bottom w:val="none" w:sz="0" w:space="0" w:color="auto"/>
                        <w:right w:val="none" w:sz="0" w:space="0" w:color="auto"/>
                      </w:divBdr>
                      <w:divsChild>
                        <w:div w:id="538665260">
                          <w:marLeft w:val="0"/>
                          <w:marRight w:val="0"/>
                          <w:marTop w:val="0"/>
                          <w:marBottom w:val="0"/>
                          <w:divBdr>
                            <w:top w:val="none" w:sz="0" w:space="0" w:color="auto"/>
                            <w:left w:val="none" w:sz="0" w:space="0" w:color="auto"/>
                            <w:bottom w:val="none" w:sz="0" w:space="0" w:color="auto"/>
                            <w:right w:val="none" w:sz="0" w:space="0" w:color="auto"/>
                          </w:divBdr>
                          <w:divsChild>
                            <w:div w:id="1977761387">
                              <w:marLeft w:val="0"/>
                              <w:marRight w:val="0"/>
                              <w:marTop w:val="0"/>
                              <w:marBottom w:val="0"/>
                              <w:divBdr>
                                <w:top w:val="none" w:sz="0" w:space="0" w:color="auto"/>
                                <w:left w:val="none" w:sz="0" w:space="0" w:color="auto"/>
                                <w:bottom w:val="none" w:sz="0" w:space="0" w:color="auto"/>
                                <w:right w:val="none" w:sz="0" w:space="0" w:color="auto"/>
                              </w:divBdr>
                              <w:divsChild>
                                <w:div w:id="245917529">
                                  <w:marLeft w:val="3675"/>
                                  <w:marRight w:val="0"/>
                                  <w:marTop w:val="0"/>
                                  <w:marBottom w:val="0"/>
                                  <w:divBdr>
                                    <w:top w:val="none" w:sz="0" w:space="0" w:color="auto"/>
                                    <w:left w:val="none" w:sz="0" w:space="0" w:color="auto"/>
                                    <w:bottom w:val="none" w:sz="0" w:space="0" w:color="auto"/>
                                    <w:right w:val="none" w:sz="0" w:space="0" w:color="auto"/>
                                  </w:divBdr>
                                  <w:divsChild>
                                    <w:div w:id="990519345">
                                      <w:marLeft w:val="0"/>
                                      <w:marRight w:val="0"/>
                                      <w:marTop w:val="0"/>
                                      <w:marBottom w:val="0"/>
                                      <w:divBdr>
                                        <w:top w:val="none" w:sz="0" w:space="0" w:color="auto"/>
                                        <w:left w:val="none" w:sz="0" w:space="0" w:color="auto"/>
                                        <w:bottom w:val="none" w:sz="0" w:space="0" w:color="auto"/>
                                        <w:right w:val="none" w:sz="0" w:space="0" w:color="auto"/>
                                      </w:divBdr>
                                      <w:divsChild>
                                        <w:div w:id="1819565801">
                                          <w:marLeft w:val="0"/>
                                          <w:marRight w:val="0"/>
                                          <w:marTop w:val="0"/>
                                          <w:marBottom w:val="0"/>
                                          <w:divBdr>
                                            <w:top w:val="none" w:sz="0" w:space="0" w:color="auto"/>
                                            <w:left w:val="none" w:sz="0" w:space="0" w:color="auto"/>
                                            <w:bottom w:val="none" w:sz="0" w:space="0" w:color="auto"/>
                                            <w:right w:val="none" w:sz="0" w:space="0" w:color="auto"/>
                                          </w:divBdr>
                                          <w:divsChild>
                                            <w:div w:id="196239181">
                                              <w:marLeft w:val="0"/>
                                              <w:marRight w:val="0"/>
                                              <w:marTop w:val="0"/>
                                              <w:marBottom w:val="0"/>
                                              <w:divBdr>
                                                <w:top w:val="none" w:sz="0" w:space="0" w:color="auto"/>
                                                <w:left w:val="none" w:sz="0" w:space="0" w:color="auto"/>
                                                <w:bottom w:val="none" w:sz="0" w:space="0" w:color="auto"/>
                                                <w:right w:val="none" w:sz="0" w:space="0" w:color="auto"/>
                                              </w:divBdr>
                                            </w:div>
                                            <w:div w:id="514346866">
                                              <w:marLeft w:val="0"/>
                                              <w:marRight w:val="0"/>
                                              <w:marTop w:val="0"/>
                                              <w:marBottom w:val="0"/>
                                              <w:divBdr>
                                                <w:top w:val="none" w:sz="0" w:space="0" w:color="auto"/>
                                                <w:left w:val="none" w:sz="0" w:space="0" w:color="auto"/>
                                                <w:bottom w:val="none" w:sz="0" w:space="0" w:color="auto"/>
                                                <w:right w:val="none" w:sz="0" w:space="0" w:color="auto"/>
                                              </w:divBdr>
                                            </w:div>
                                            <w:div w:id="1237014280">
                                              <w:marLeft w:val="0"/>
                                              <w:marRight w:val="0"/>
                                              <w:marTop w:val="0"/>
                                              <w:marBottom w:val="0"/>
                                              <w:divBdr>
                                                <w:top w:val="none" w:sz="0" w:space="0" w:color="auto"/>
                                                <w:left w:val="none" w:sz="0" w:space="0" w:color="auto"/>
                                                <w:bottom w:val="none" w:sz="0" w:space="0" w:color="auto"/>
                                                <w:right w:val="none" w:sz="0" w:space="0" w:color="auto"/>
                                              </w:divBdr>
                                              <w:divsChild>
                                                <w:div w:id="84152493">
                                                  <w:marLeft w:val="0"/>
                                                  <w:marRight w:val="0"/>
                                                  <w:marTop w:val="0"/>
                                                  <w:marBottom w:val="0"/>
                                                  <w:divBdr>
                                                    <w:top w:val="none" w:sz="0" w:space="0" w:color="auto"/>
                                                    <w:left w:val="none" w:sz="0" w:space="0" w:color="auto"/>
                                                    <w:bottom w:val="none" w:sz="0" w:space="0" w:color="auto"/>
                                                    <w:right w:val="none" w:sz="0" w:space="0" w:color="auto"/>
                                                  </w:divBdr>
                                                  <w:divsChild>
                                                    <w:div w:id="1619526538">
                                                      <w:marLeft w:val="0"/>
                                                      <w:marRight w:val="0"/>
                                                      <w:marTop w:val="0"/>
                                                      <w:marBottom w:val="0"/>
                                                      <w:divBdr>
                                                        <w:top w:val="none" w:sz="0" w:space="0" w:color="auto"/>
                                                        <w:left w:val="none" w:sz="0" w:space="0" w:color="auto"/>
                                                        <w:bottom w:val="none" w:sz="0" w:space="0" w:color="auto"/>
                                                        <w:right w:val="none" w:sz="0" w:space="0" w:color="auto"/>
                                                      </w:divBdr>
                                                    </w:div>
                                                    <w:div w:id="1421874801">
                                                      <w:marLeft w:val="0"/>
                                                      <w:marRight w:val="0"/>
                                                      <w:marTop w:val="0"/>
                                                      <w:marBottom w:val="0"/>
                                                      <w:divBdr>
                                                        <w:top w:val="none" w:sz="0" w:space="0" w:color="auto"/>
                                                        <w:left w:val="none" w:sz="0" w:space="0" w:color="auto"/>
                                                        <w:bottom w:val="none" w:sz="0" w:space="0" w:color="auto"/>
                                                        <w:right w:val="none" w:sz="0" w:space="0" w:color="auto"/>
                                                      </w:divBdr>
                                                    </w:div>
                                                    <w:div w:id="2117826094">
                                                      <w:marLeft w:val="0"/>
                                                      <w:marRight w:val="0"/>
                                                      <w:marTop w:val="0"/>
                                                      <w:marBottom w:val="0"/>
                                                      <w:divBdr>
                                                        <w:top w:val="none" w:sz="0" w:space="0" w:color="auto"/>
                                                        <w:left w:val="none" w:sz="0" w:space="0" w:color="auto"/>
                                                        <w:bottom w:val="none" w:sz="0" w:space="0" w:color="auto"/>
                                                        <w:right w:val="none" w:sz="0" w:space="0" w:color="auto"/>
                                                      </w:divBdr>
                                                    </w:div>
                                                    <w:div w:id="19284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1018</Words>
  <Characters>5806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Essenstam</dc:creator>
  <cp:lastModifiedBy>Essenstam</cp:lastModifiedBy>
  <cp:revision>2</cp:revision>
  <dcterms:created xsi:type="dcterms:W3CDTF">2014-08-04T07:35:00Z</dcterms:created>
  <dcterms:modified xsi:type="dcterms:W3CDTF">2014-08-04T07:35:00Z</dcterms:modified>
</cp:coreProperties>
</file>